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rFonts w:ascii="Garamond" w:cs="Garamond" w:eastAsia="Garamond" w:hAnsi="Garamond"/>
          <w:highlight w:val="yellow"/>
        </w:rPr>
      </w:pPr>
      <w:r w:rsidDel="00000000" w:rsidR="00000000" w:rsidRPr="00000000">
        <w:rPr>
          <w:rFonts w:ascii="Garamond" w:cs="Garamond" w:eastAsia="Garamond" w:hAnsi="Garamond"/>
          <w:b w:val="1"/>
          <w:bCs w:val="1"/>
          <w:sz w:val="24"/>
          <w:szCs w:val="24"/>
          <w:highlight w:val="yellow"/>
          <w:rtl w:val="0"/>
        </w:rPr>
        <w:t xml:space="preserve">PLEASE ADD YOUR LETTERHEAD AND SEND EMAIL TO </w:t>
      </w:r>
      <w:hyperlink r:id="rId6">
        <w:r w:rsidDel="00000000" w:rsidR="00000000" w:rsidRPr="00000000">
          <w:rPr>
            <w:rFonts w:ascii="Garamond" w:cs="Garamond" w:eastAsia="Garamond" w:hAnsi="Garamond"/>
            <w:b w:val="1"/>
            <w:bCs w:val="1"/>
            <w:color w:val="1155cc"/>
            <w:sz w:val="24"/>
            <w:szCs w:val="24"/>
            <w:highlight w:val="yellow"/>
            <w:u w:val="single"/>
            <w:rtl w:val="0"/>
          </w:rPr>
          <w:t xml:space="preserve">Silverio.RizoLlamas@asm.ca.gov</w:t>
        </w:r>
      </w:hyperlink>
      <w:r w:rsidDel="00000000" w:rsidR="00000000" w:rsidRPr="00000000">
        <w:rPr>
          <w:rFonts w:ascii="Garamond" w:cs="Garamond" w:eastAsia="Garamond" w:hAnsi="Garamond"/>
          <w:b w:val="1"/>
          <w:bCs w:val="1"/>
          <w:sz w:val="24"/>
          <w:szCs w:val="24"/>
          <w:highlight w:val="yellow"/>
          <w:rtl w:val="0"/>
        </w:rPr>
        <w:t xml:space="preserve"> </w:t>
      </w:r>
      <w:r w:rsidDel="00000000" w:rsidR="00000000" w:rsidRPr="00000000">
        <w:rPr>
          <w:rFonts w:ascii="Garamond" w:cs="Garamond" w:eastAsia="Garamond" w:hAnsi="Garamond"/>
          <w:b w:val="1"/>
          <w:bCs w:val="1"/>
          <w:sz w:val="24"/>
          <w:szCs w:val="24"/>
          <w:highlight w:val="yellow"/>
          <w:rtl w:val="0"/>
        </w:rPr>
        <w:t xml:space="preserve">and SUBMIT TO </w:t>
      </w:r>
      <w:hyperlink r:id="rId7">
        <w:r w:rsidDel="00000000" w:rsidR="00000000" w:rsidRPr="00000000">
          <w:rPr>
            <w:rFonts w:ascii="Garamond" w:cs="Garamond" w:eastAsia="Garamond" w:hAnsi="Garamond"/>
            <w:color w:val="0000ff"/>
            <w:highlight w:val="yellow"/>
            <w:u w:val="single"/>
            <w:rtl w:val="0"/>
          </w:rPr>
          <w:t xml:space="preserve">https://calegislation.lc.ca.gov/Advocates/</w:t>
        </w:r>
      </w:hyperlink>
      <w:r w:rsidDel="00000000" w:rsidR="00000000" w:rsidRPr="00000000">
        <w:rPr>
          <w:rtl w:val="0"/>
        </w:rPr>
      </w:r>
    </w:p>
    <w:p w:rsidR="00000000" w:rsidDel="00000000" w:rsidP="00000000" w:rsidRDefault="00000000" w:rsidRPr="00000000" w14:paraId="00000002">
      <w:pPr>
        <w:spacing w:line="240" w:lineRule="auto"/>
        <w:rPr>
          <w:rFonts w:ascii="Garamond" w:cs="Garamond" w:eastAsia="Garamond" w:hAnsi="Garamond"/>
          <w:sz w:val="24"/>
          <w:szCs w:val="24"/>
          <w:highlight w:val="yellow"/>
        </w:rPr>
      </w:pPr>
      <w:r w:rsidDel="00000000" w:rsidR="00000000" w:rsidRPr="00000000">
        <w:rPr>
          <w:rtl w:val="0"/>
        </w:rPr>
      </w:r>
    </w:p>
    <w:p w:rsidR="00000000" w:rsidDel="00000000" w:rsidP="00000000" w:rsidRDefault="00000000" w:rsidRPr="00000000" w14:paraId="00000003">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highlight w:val="yellow"/>
          <w:rtl w:val="0"/>
        </w:rPr>
        <w:t xml:space="preserve">DATE,</w:t>
      </w:r>
      <w:r w:rsidDel="00000000" w:rsidR="00000000" w:rsidRPr="00000000">
        <w:rPr>
          <w:rFonts w:ascii="Garamond" w:cs="Garamond" w:eastAsia="Garamond" w:hAnsi="Garamond"/>
          <w:sz w:val="24"/>
          <w:szCs w:val="24"/>
          <w:rtl w:val="0"/>
        </w:rPr>
        <w:t xml:space="preserve"> 2026</w:t>
      </w:r>
    </w:p>
    <w:p w:rsidR="00000000" w:rsidDel="00000000" w:rsidP="00000000" w:rsidRDefault="00000000" w:rsidRPr="00000000" w14:paraId="00000004">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5">
      <w:pPr>
        <w:shd w:fill="ffffff" w:val="clea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The Honorable Chris Ward</w:t>
      </w:r>
    </w:p>
    <w:p w:rsidR="00000000" w:rsidDel="00000000" w:rsidP="00000000" w:rsidRDefault="00000000" w:rsidRPr="00000000" w14:paraId="00000006">
      <w:pPr>
        <w:shd w:fill="ffffff" w:val="clea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California State Assembly </w:t>
      </w:r>
    </w:p>
    <w:p w:rsidR="00000000" w:rsidDel="00000000" w:rsidP="00000000" w:rsidRDefault="00000000" w:rsidRPr="00000000" w14:paraId="00000007">
      <w:pPr>
        <w:shd w:fill="ffffff" w:val="clea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1021 O Street, Suite 6350</w:t>
      </w:r>
    </w:p>
    <w:p w:rsidR="00000000" w:rsidDel="00000000" w:rsidP="00000000" w:rsidRDefault="00000000" w:rsidRPr="00000000" w14:paraId="00000008">
      <w:pPr>
        <w:shd w:fill="ffffff" w:val="clea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Sacramento, CA 95814</w:t>
      </w:r>
    </w:p>
    <w:p w:rsidR="00000000" w:rsidDel="00000000" w:rsidP="00000000" w:rsidRDefault="00000000" w:rsidRPr="00000000" w14:paraId="00000009">
      <w:pPr>
        <w:widowControl w:val="0"/>
        <w:spacing w:before="366.512451171875" w:line="240" w:lineRule="auto"/>
        <w:ind w:left="0" w:firstLine="0"/>
        <w:rPr>
          <w:rFonts w:ascii="Garamond" w:cs="Garamond" w:eastAsia="Garamond" w:hAnsi="Garamond"/>
          <w:b w:val="1"/>
          <w:bCs w:val="1"/>
        </w:rPr>
      </w:pPr>
      <w:r w:rsidDel="00000000" w:rsidR="00000000" w:rsidRPr="00000000">
        <w:rPr>
          <w:rFonts w:ascii="Century Gothic" w:cs="Century Gothic" w:eastAsia="Century Gothic" w:hAnsi="Century Gothic"/>
          <w:b w:val="1"/>
          <w:bCs w:val="1"/>
          <w:sz w:val="20"/>
          <w:szCs w:val="20"/>
          <w:rtl w:val="0"/>
        </w:rPr>
        <w:t xml:space="preserve">RE: AB 1070 (WARD) </w:t>
      </w:r>
      <w:r w:rsidDel="00000000" w:rsidR="00000000" w:rsidRPr="00000000">
        <w:rPr>
          <w:rFonts w:ascii="Century Gothic" w:cs="Century Gothic" w:eastAsia="Century Gothic" w:hAnsi="Century Gothic"/>
          <w:b w:val="1"/>
          <w:bCs w:val="1"/>
          <w:color w:val="333333"/>
          <w:sz w:val="20"/>
          <w:szCs w:val="20"/>
          <w:rtl w:val="0"/>
        </w:rPr>
        <w:t xml:space="preserve">RESIDENTIAL DEVELOPMENTS: BUILDING STANDARDS: REVIEW </w:t>
      </w:r>
      <w:r w:rsidDel="00000000" w:rsidR="00000000" w:rsidRPr="00000000">
        <w:rPr>
          <w:rFonts w:ascii="Century Gothic" w:cs="Century Gothic" w:eastAsia="Century Gothic" w:hAnsi="Century Gothic"/>
          <w:b w:val="1"/>
          <w:bCs w:val="1"/>
          <w:sz w:val="20"/>
          <w:szCs w:val="20"/>
          <w:rtl w:val="0"/>
        </w:rPr>
        <w:t xml:space="preserve">– SUPPORT </w:t>
      </w:r>
      <w:r w:rsidDel="00000000" w:rsidR="00000000" w:rsidRPr="00000000">
        <w:rPr>
          <w:rtl w:val="0"/>
        </w:rPr>
      </w:r>
    </w:p>
    <w:p w:rsidR="00000000" w:rsidDel="00000000" w:rsidP="00000000" w:rsidRDefault="00000000" w:rsidRPr="00000000" w14:paraId="0000000A">
      <w:pPr>
        <w:shd w:fill="ffffff" w:val="clea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B">
      <w:pPr>
        <w:shd w:fill="ffffff" w:val="clea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Dear Assemblymember Ward </w:t>
      </w:r>
    </w:p>
    <w:p w:rsidR="00000000" w:rsidDel="00000000" w:rsidP="00000000" w:rsidRDefault="00000000" w:rsidRPr="00000000" w14:paraId="0000000C">
      <w:pPr>
        <w:shd w:fill="ffffff" w:val="clea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 </w:t>
      </w:r>
    </w:p>
    <w:p w:rsidR="00000000" w:rsidDel="00000000" w:rsidP="00000000" w:rsidRDefault="00000000" w:rsidRPr="00000000" w14:paraId="0000000D">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On behalf of </w:t>
      </w:r>
      <w:r w:rsidDel="00000000" w:rsidR="00000000" w:rsidRPr="00000000">
        <w:rPr>
          <w:rFonts w:ascii="Garamond" w:cs="Garamond" w:eastAsia="Garamond" w:hAnsi="Garamond"/>
          <w:sz w:val="24"/>
          <w:szCs w:val="24"/>
          <w:highlight w:val="yellow"/>
          <w:rtl w:val="0"/>
        </w:rPr>
        <w:t xml:space="preserve">[ORGANIZATION NAME]</w:t>
      </w:r>
      <w:r w:rsidDel="00000000" w:rsidR="00000000" w:rsidRPr="00000000">
        <w:rPr>
          <w:rFonts w:ascii="Garamond" w:cs="Garamond" w:eastAsia="Garamond" w:hAnsi="Garamond"/>
          <w:sz w:val="24"/>
          <w:szCs w:val="24"/>
          <w:rtl w:val="0"/>
        </w:rPr>
        <w:t xml:space="preserve">, we are pleased to express our support for AB 1070 (Ward). AB 1070 clarifies that housing developments of 3 to 10 units may utilize Construction Review Committee (CRC) approval, ensuring that small-scale housing projects are subject to a clear, predictable, and streamlined review process.</w:t>
      </w:r>
    </w:p>
    <w:p w:rsidR="00000000" w:rsidDel="00000000" w:rsidP="00000000" w:rsidRDefault="00000000" w:rsidRPr="00000000" w14:paraId="0000000E">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0F">
      <w:pPr>
        <w:spacing w:line="240" w:lineRule="auto"/>
        <w:rPr>
          <w:rFonts w:ascii="Garamond" w:cs="Garamond" w:eastAsia="Garamond" w:hAnsi="Garamond"/>
          <w:sz w:val="24"/>
          <w:szCs w:val="24"/>
          <w:highlight w:val="yellow"/>
        </w:rPr>
      </w:pPr>
      <w:r w:rsidDel="00000000" w:rsidR="00000000" w:rsidRPr="00000000">
        <w:rPr>
          <w:rFonts w:ascii="Garamond" w:cs="Garamond" w:eastAsia="Garamond" w:hAnsi="Garamond"/>
          <w:sz w:val="24"/>
          <w:szCs w:val="24"/>
          <w:highlight w:val="yellow"/>
          <w:rtl w:val="0"/>
        </w:rPr>
        <w:t xml:space="preserve">[OPTIONAL: INSERT BRIEF STATEMENT ABOUT WHY YOUR ORGANIZATION SUPPORTS SB 79 AND/OR HOW IT WILL IMPACT YOUR MEMBERS. IF YOU DO NOT WANT TO INCLUDE A STATEMENT, PLEASE DELETE THIS PARAGRAPH.]</w:t>
      </w:r>
    </w:p>
    <w:p w:rsidR="00000000" w:rsidDel="00000000" w:rsidP="00000000" w:rsidRDefault="00000000" w:rsidRPr="00000000" w14:paraId="00000010">
      <w:pPr>
        <w:spacing w:line="240" w:lineRule="auto"/>
        <w:rPr>
          <w:rFonts w:ascii="Garamond" w:cs="Garamond" w:eastAsia="Garamond" w:hAnsi="Garamond"/>
          <w:sz w:val="24"/>
          <w:szCs w:val="24"/>
          <w:highlight w:val="yellow"/>
        </w:rPr>
      </w:pPr>
      <w:r w:rsidDel="00000000" w:rsidR="00000000" w:rsidRPr="00000000">
        <w:rPr>
          <w:rtl w:val="0"/>
        </w:rPr>
      </w:r>
    </w:p>
    <w:p w:rsidR="00000000" w:rsidDel="00000000" w:rsidP="00000000" w:rsidRDefault="00000000" w:rsidRPr="00000000" w14:paraId="00000011">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This clarification is especially important for the production of homes that are affordable to California families. Small developments—such as duplexes, fourplexes, and small apartment buildings—are among the most cost-effective forms of housing to build. They are often produced by small builders and nonprofit developers who are more sensitive to delay, uncertainty, and discretionary review. By allowing CRC approval for these projects, AB 1070 reduces unnecessary procedural barriers that can add significant time and cost, ultimately making housing more expensive.</w:t>
      </w:r>
      <w:r w:rsidDel="00000000" w:rsidR="00000000" w:rsidRPr="00000000">
        <w:rPr>
          <w:rtl w:val="0"/>
        </w:rPr>
      </w:r>
    </w:p>
    <w:p w:rsidR="00000000" w:rsidDel="00000000" w:rsidP="00000000" w:rsidRDefault="00000000" w:rsidRPr="00000000" w14:paraId="00000012">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3">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At a time when California needs faster, more cost-effective housing solutions, AB 1070 offers a targeted and practical reform that advances affordability while maintaining appropriate design and safety standards.</w:t>
      </w:r>
    </w:p>
    <w:p w:rsidR="00000000" w:rsidDel="00000000" w:rsidP="00000000" w:rsidRDefault="00000000" w:rsidRPr="00000000" w14:paraId="00000014">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5">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For these reasons, </w:t>
      </w:r>
      <w:r w:rsidDel="00000000" w:rsidR="00000000" w:rsidRPr="00000000">
        <w:rPr>
          <w:rFonts w:ascii="Garamond" w:cs="Garamond" w:eastAsia="Garamond" w:hAnsi="Garamond"/>
          <w:sz w:val="24"/>
          <w:szCs w:val="24"/>
          <w:highlight w:val="yellow"/>
          <w:rtl w:val="0"/>
        </w:rPr>
        <w:t xml:space="preserve">[YOUR ORGANIZATION</w:t>
      </w:r>
      <w:r w:rsidDel="00000000" w:rsidR="00000000" w:rsidRPr="00000000">
        <w:rPr>
          <w:rFonts w:ascii="Garamond" w:cs="Garamond" w:eastAsia="Garamond" w:hAnsi="Garamond"/>
          <w:sz w:val="24"/>
          <w:szCs w:val="24"/>
          <w:rtl w:val="0"/>
        </w:rPr>
        <w:t xml:space="preserve">] supports AB 1070 (Ward).</w:t>
      </w:r>
    </w:p>
    <w:p w:rsidR="00000000" w:rsidDel="00000000" w:rsidP="00000000" w:rsidRDefault="00000000" w:rsidRPr="00000000" w14:paraId="00000016">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7">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rtl w:val="0"/>
        </w:rPr>
        <w:t xml:space="preserve">Sincerely,</w:t>
      </w:r>
    </w:p>
    <w:p w:rsidR="00000000" w:rsidDel="00000000" w:rsidP="00000000" w:rsidRDefault="00000000" w:rsidRPr="00000000" w14:paraId="00000018">
      <w:pPr>
        <w:spacing w:line="240" w:lineRule="auto"/>
        <w:rPr>
          <w:rFonts w:ascii="Garamond" w:cs="Garamond" w:eastAsia="Garamond" w:hAnsi="Garamond"/>
          <w:sz w:val="24"/>
          <w:szCs w:val="24"/>
        </w:rPr>
      </w:pPr>
      <w:r w:rsidDel="00000000" w:rsidR="00000000" w:rsidRPr="00000000">
        <w:rPr>
          <w:rtl w:val="0"/>
        </w:rPr>
      </w:r>
    </w:p>
    <w:p w:rsidR="00000000" w:rsidDel="00000000" w:rsidP="00000000" w:rsidRDefault="00000000" w:rsidRPr="00000000" w14:paraId="00000019">
      <w:pPr>
        <w:spacing w:line="240" w:lineRule="auto"/>
        <w:rPr>
          <w:rFonts w:ascii="Garamond" w:cs="Garamond" w:eastAsia="Garamond" w:hAnsi="Garamond"/>
          <w:sz w:val="24"/>
          <w:szCs w:val="24"/>
        </w:rPr>
      </w:pPr>
      <w:r w:rsidDel="00000000" w:rsidR="00000000" w:rsidRPr="00000000">
        <w:rPr>
          <w:rFonts w:ascii="Garamond" w:cs="Garamond" w:eastAsia="Garamond" w:hAnsi="Garamond"/>
          <w:sz w:val="24"/>
          <w:szCs w:val="24"/>
          <w:highlight w:val="yellow"/>
          <w:rtl w:val="0"/>
        </w:rPr>
        <w:t xml:space="preserve">[Signature]</w:t>
      </w:r>
      <w:r w:rsidDel="00000000" w:rsidR="00000000" w:rsidRPr="00000000">
        <w:rPr>
          <w:rtl w:val="0"/>
        </w:rPr>
      </w:r>
    </w:p>
    <w:p w:rsidR="00000000" w:rsidDel="00000000" w:rsidP="00000000" w:rsidRDefault="00000000" w:rsidRPr="00000000" w14:paraId="0000001A">
      <w:pPr>
        <w:spacing w:line="240" w:lineRule="auto"/>
        <w:rPr>
          <w:rFonts w:ascii="Garamond" w:cs="Garamond" w:eastAsia="Garamond" w:hAnsi="Garamond"/>
          <w:b w:val="1"/>
          <w:bCs w:val="1"/>
          <w:sz w:val="24"/>
          <w:szCs w:val="24"/>
          <w:highlight w:val="yellow"/>
        </w:rPr>
      </w:pPr>
      <w:r w:rsidDel="00000000" w:rsidR="00000000" w:rsidRPr="00000000">
        <w:rPr>
          <w:rFonts w:ascii="Garamond" w:cs="Garamond" w:eastAsia="Garamond" w:hAnsi="Garamond"/>
          <w:b w:val="1"/>
          <w:bCs w:val="1"/>
          <w:sz w:val="24"/>
          <w:szCs w:val="24"/>
          <w:highlight w:val="yellow"/>
          <w:rtl w:val="0"/>
        </w:rPr>
        <w:t xml:space="preserve">[Typed Name]</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widowControl w:val="0"/>
        <w:spacing w:before="269.72900390625" w:line="242.9029083251953" w:lineRule="auto"/>
        <w:ind w:left="1459.6098327636719" w:right="1380.54931640625" w:hanging="9.029998779296875"/>
        <w:jc w:val="both"/>
        <w:rPr>
          <w:rFonts w:ascii="Montserrat" w:cs="Montserrat" w:eastAsia="Montserrat" w:hAnsi="Montserrat"/>
          <w:sz w:val="21"/>
          <w:szCs w:val="21"/>
        </w:rPr>
      </w:pPr>
      <w:r w:rsidDel="00000000" w:rsidR="00000000" w:rsidRPr="00000000">
        <w:rPr>
          <w:rtl w:val="0"/>
        </w:rPr>
      </w:r>
    </w:p>
    <w:p w:rsidR="00000000" w:rsidDel="00000000" w:rsidP="00000000" w:rsidRDefault="00000000" w:rsidRPr="00000000" w14:paraId="0000001D">
      <w:pPr>
        <w:widowControl w:val="0"/>
        <w:spacing w:before="261.49688720703125" w:line="245.13999938964844" w:lineRule="auto"/>
        <w:ind w:left="0" w:right="1392.132568359375" w:firstLine="0"/>
        <w:jc w:val="both"/>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mailto:Silverio.RizoLlamas@asm.ca.gov" TargetMode="External"/><Relationship Id="rId7" Type="http://schemas.openxmlformats.org/officeDocument/2006/relationships/hyperlink" Target="https://calegislation.lc.ca.gov/Advocat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