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PLACE ON LETTERHEAD</w:t>
      </w:r>
    </w:p>
    <w:p w:rsidR="00000000" w:rsidDel="00000000" w:rsidP="00000000" w:rsidRDefault="00000000" w:rsidRPr="00000000" w14:paraId="00000002">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DATE]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Honorable Mike McGuire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President pro Tempore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1021 O Street, Suite 8518</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Sacramento, California 95814</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Honorable Anna Caballero</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Senate Appropriations Committee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1021 O Street, Suite 7620</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Sacramento, CA 95814</w:t>
      </w:r>
    </w:p>
    <w:p w:rsidR="00000000" w:rsidDel="00000000" w:rsidP="00000000" w:rsidRDefault="00000000" w:rsidRPr="00000000" w14:paraId="0000000E">
      <w:pPr>
        <w:pStyle w:val="Heading2"/>
        <w:keepNext w:val="0"/>
        <w:keepLines w:val="0"/>
        <w:shd w:fill="fdfdfd" w:val="clear"/>
        <w:spacing w:after="0" w:before="0" w:lineRule="auto"/>
        <w:rPr>
          <w:rFonts w:ascii="Times New Roman" w:cs="Times New Roman" w:eastAsia="Times New Roman" w:hAnsi="Times New Roman"/>
          <w:b w:val="1"/>
          <w:sz w:val="24"/>
          <w:szCs w:val="24"/>
        </w:rPr>
      </w:pPr>
      <w:bookmarkStart w:colFirst="0" w:colLast="0" w:name="_heading=h.b507khgx8s0t" w:id="0"/>
      <w:bookmarkEnd w:id="0"/>
      <w:r w:rsidDel="00000000" w:rsidR="00000000" w:rsidRPr="00000000">
        <w:rPr>
          <w:rtl w:val="0"/>
        </w:rPr>
      </w:r>
    </w:p>
    <w:p w:rsidR="00000000" w:rsidDel="00000000" w:rsidP="00000000" w:rsidRDefault="00000000" w:rsidRPr="00000000" w14:paraId="0000000F">
      <w:pPr>
        <w:pStyle w:val="Heading2"/>
        <w:keepNext w:val="0"/>
        <w:keepLines w:val="0"/>
        <w:shd w:fill="fdfdfd" w:val="clear"/>
        <w:spacing w:after="0" w:before="0" w:lineRule="auto"/>
        <w:rPr>
          <w:rFonts w:ascii="Times New Roman" w:cs="Times New Roman" w:eastAsia="Times New Roman" w:hAnsi="Times New Roman"/>
          <w:b w:val="1"/>
          <w:sz w:val="24"/>
          <w:szCs w:val="24"/>
        </w:rPr>
      </w:pPr>
      <w:bookmarkStart w:colFirst="0" w:colLast="0" w:name="_heading=h.86um9c77lpod" w:id="1"/>
      <w:bookmarkEnd w:id="1"/>
      <w:r w:rsidDel="00000000" w:rsidR="00000000" w:rsidRPr="00000000">
        <w:rPr>
          <w:rFonts w:ascii="Times New Roman" w:cs="Times New Roman" w:eastAsia="Times New Roman" w:hAnsi="Times New Roman"/>
          <w:b w:val="1"/>
          <w:sz w:val="24"/>
          <w:szCs w:val="24"/>
          <w:rtl w:val="0"/>
        </w:rPr>
        <w:t xml:space="preserve">RE: Support for SB 79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(Wiener) – </w:t>
      </w:r>
      <w:r w:rsidDel="00000000" w:rsidR="00000000" w:rsidRPr="00000000">
        <w:rPr>
          <w:rFonts w:ascii="Times New Roman" w:cs="Times New Roman" w:eastAsia="Times New Roman" w:hAnsi="Times New Roman"/>
          <w:b w:val="1"/>
          <w:color w:val="000000"/>
          <w:sz w:val="24"/>
          <w:szCs w:val="24"/>
          <w:rtl w:val="0"/>
        </w:rPr>
        <w:t xml:space="preserve">Transit Agency Land Use Authority, TOD Upzoning, and Ministerial Approvals</w:t>
      </w:r>
      <w:r w:rsidDel="00000000" w:rsidR="00000000" w:rsidRPr="00000000">
        <w:rPr>
          <w:rFonts w:ascii="Times New Roman" w:cs="Times New Roman" w:eastAsia="Times New Roman" w:hAnsi="Times New Roman"/>
          <w:b w:val="1"/>
          <w:sz w:val="24"/>
          <w:szCs w:val="24"/>
          <w:rtl w:val="0"/>
        </w:rPr>
        <w:t xml:space="preserve"> – AS AMENDED</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President Pro Tempore McGuire and Chair Caballero,</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behalf of </w:t>
      </w:r>
      <w:r w:rsidDel="00000000" w:rsidR="00000000" w:rsidRPr="00000000">
        <w:rPr>
          <w:rFonts w:ascii="Times New Roman" w:cs="Times New Roman" w:eastAsia="Times New Roman" w:hAnsi="Times New Roman"/>
          <w:sz w:val="24"/>
          <w:szCs w:val="24"/>
          <w:highlight w:val="green"/>
          <w:rtl w:val="0"/>
        </w:rPr>
        <w:t xml:space="preserve">[ORGANIZATION],</w:t>
      </w:r>
      <w:r w:rsidDel="00000000" w:rsidR="00000000" w:rsidRPr="00000000">
        <w:rPr>
          <w:rFonts w:ascii="Times New Roman" w:cs="Times New Roman" w:eastAsia="Times New Roman" w:hAnsi="Times New Roman"/>
          <w:sz w:val="24"/>
          <w:szCs w:val="24"/>
          <w:rtl w:val="0"/>
        </w:rPr>
        <w:t xml:space="preserve"> I write in strong support of Senate Bill 79. SB 79 establishes state standards for transit oriented zoning around qualifying transit stops – especially train stations. Specifically, SB 79 zones for multifamily residential uses near qualifying major transit stops on any site zoned for residential, mixed use, commercial, or light industrial development up to a specified height, density, and floor area ratio. These standards will ensure that transit oriented developments are feasible and enhance access to transit.</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[Include 1-2 sentences to briefly describe your organization: You may include how many people you serve and where, how many people you employ and where, etc.]</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faces a housing shortage both acute and chronic, particularly in areas with access to robust public transit infrastructure. Restrictive zoning in existing communities forces development into sprawl, increasing traffic and pollution, and accelerating the loss of open space and farmland.  Building more homes near transit reduces transportation and housing costs for California families, and promotes environmental sustainability, economic growth, and reduces GHG emissions from traffic congestion.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housing crisis itself has had a direct impact on transit ridership. According to a UCLA study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an increase of $230 per month in rent led to 22% less transit use by the neighborhood. Although California has made progress in making transit-oriented development easier, most areas within a half-mile of transit are essentially off-limits to transit-oriented development – whether they are not zoned for five or more units thus do not qualify for state density bonus law (SDBL) or they are zoned commercial and not residential.</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Building housing on transit authority land and near transit will increase ridership and revenue, which will generate sustainable funding for the transit agency.</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organization lends our voice to the broad coalition calling for your support for SB 79 by Senator Wiener. Thank you for considering our support for this important legislation.</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Your Full Name]</w:t>
      </w:r>
    </w:p>
    <w:p w:rsidR="00000000" w:rsidDel="00000000" w:rsidP="00000000" w:rsidRDefault="00000000" w:rsidRPr="00000000" w14:paraId="00000020">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Your Title]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[Insert Your Organization’s Name]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Neighborhood Change and Transit Ridership</w:t>
        </w:r>
      </w:hyperlink>
      <w:r w:rsidDel="00000000" w:rsidR="00000000" w:rsidRPr="00000000">
        <w:rPr>
          <w:rFonts w:ascii="Times New Roman" w:cs="Times New Roman" w:eastAsia="Times New Roman" w:hAnsi="Times New Roman"/>
          <w:sz w:val="20"/>
          <w:szCs w:val="20"/>
          <w:rtl w:val="0"/>
        </w:rPr>
        <w:t xml:space="preserve"> (Manville et al, UCLA)</w:t>
      </w:r>
    </w:p>
  </w:footnote>
  <w:footnote w:id="1">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California YIMBY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rFonts w:ascii="Garamond" w:cs="Garamond" w:eastAsia="Garamond" w:hAnsi="Garamond"/>
        <w:highlight w:val="yellow"/>
      </w:rPr>
    </w:pPr>
    <w:r w:rsidDel="00000000" w:rsidR="00000000" w:rsidRPr="00000000">
      <w:rPr>
        <w:rFonts w:ascii="Garamond" w:cs="Garamond" w:eastAsia="Garamond" w:hAnsi="Garamond"/>
        <w:b w:val="1"/>
        <w:sz w:val="24"/>
        <w:szCs w:val="24"/>
        <w:highlight w:val="yellow"/>
        <w:rtl w:val="0"/>
      </w:rPr>
      <w:t xml:space="preserve">PLEASE ADD YOUR LETTERHEAD AND SEND EMAIL TO </w:t>
    </w:r>
    <w:hyperlink r:id="rId1">
      <w:r w:rsidDel="00000000" w:rsidR="00000000" w:rsidRPr="00000000">
        <w:rPr>
          <w:rFonts w:ascii="Garamond" w:cs="Garamond" w:eastAsia="Garamond" w:hAnsi="Garamond"/>
          <w:b w:val="1"/>
          <w:color w:val="1155cc"/>
          <w:sz w:val="24"/>
          <w:szCs w:val="24"/>
          <w:highlight w:val="yellow"/>
          <w:u w:val="single"/>
          <w:rtl w:val="0"/>
        </w:rPr>
        <w:t xml:space="preserve">Stella.Fontus@sen.ca.gov</w:t>
      </w:r>
    </w:hyperlink>
    <w:r w:rsidDel="00000000" w:rsidR="00000000" w:rsidRPr="00000000">
      <w:rPr>
        <w:rFonts w:ascii="Garamond" w:cs="Garamond" w:eastAsia="Garamond" w:hAnsi="Garamond"/>
        <w:b w:val="1"/>
        <w:sz w:val="24"/>
        <w:szCs w:val="24"/>
        <w:highlight w:val="yellow"/>
        <w:rtl w:val="0"/>
      </w:rPr>
      <w:tab/>
      <w:t xml:space="preserve">and SUBMIT TO </w:t>
    </w:r>
    <w:hyperlink r:id="rId2">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FootnoteReference">
    <w:name w:val="footnote reference"/>
    <w:basedOn w:val="DefaultParagraphFont"/>
    <w:uiPriority w:val="99"/>
    <w:semiHidden w:val="1"/>
    <w:unhideWhenUsed w:val="1"/>
    <w:rsid w:val="000D6D3F"/>
    <w:rPr>
      <w:vertAlign w:val="superscript"/>
    </w:rPr>
  </w:style>
  <w:style w:type="paragraph" w:styleId="Header">
    <w:name w:val="header"/>
    <w:basedOn w:val="Normal"/>
    <w:link w:val="HeaderChar"/>
    <w:uiPriority w:val="99"/>
    <w:unhideWhenUsed w:val="1"/>
    <w:rsid w:val="000D6D3F"/>
    <w:pPr>
      <w:tabs>
        <w:tab w:val="center" w:pos="4680"/>
        <w:tab w:val="right" w:pos="9360"/>
      </w:tabs>
      <w:spacing w:line="240" w:lineRule="auto"/>
    </w:pPr>
  </w:style>
  <w:style w:type="character" w:styleId="HeaderChar" w:customStyle="1">
    <w:name w:val="Header Char"/>
    <w:basedOn w:val="DefaultParagraphFont"/>
    <w:link w:val="Header"/>
    <w:uiPriority w:val="99"/>
    <w:rsid w:val="000D6D3F"/>
  </w:style>
  <w:style w:type="paragraph" w:styleId="Footer">
    <w:name w:val="footer"/>
    <w:basedOn w:val="Normal"/>
    <w:link w:val="FooterChar"/>
    <w:uiPriority w:val="99"/>
    <w:unhideWhenUsed w:val="1"/>
    <w:rsid w:val="000D6D3F"/>
    <w:pPr>
      <w:tabs>
        <w:tab w:val="center" w:pos="4680"/>
        <w:tab w:val="right" w:pos="9360"/>
      </w:tabs>
      <w:spacing w:line="240" w:lineRule="auto"/>
    </w:pPr>
  </w:style>
  <w:style w:type="character" w:styleId="FooterChar" w:customStyle="1">
    <w:name w:val="Footer Char"/>
    <w:basedOn w:val="DefaultParagraphFont"/>
    <w:link w:val="Footer"/>
    <w:uiPriority w:val="99"/>
    <w:rsid w:val="000D6D3F"/>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q=https://doi.org/10.1016/j.jtrangeo.2024.104048&amp;sa=D&amp;source=docs&amp;ust=1740609043205371&amp;usg=AOvVaw0ecBr_CZaPU2cQDYYyJH2Q"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tella.Fontus@sen.ca.gov" TargetMode="External"/><Relationship Id="rId2"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LDgi3y8+ReM64gnrDa/EBp3yzA==">CgMxLjAyDmguYjUwN2toZ3g4czB0Mg5oLjg2dW05Yzc3bHBvZDgAciExSnZ1QnZ3UjdYT3ZpUzVnMXpNTDdJSTd2TVBwTkNibno=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2025-04-09T21:18:00Z</dcterms:created>
  <dc:creator>Fontus, Stella</dc:creator>
</cp:coreProperties>
</file>