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74AF3" w14:textId="77595A43" w:rsidR="00CE27E5" w:rsidRDefault="00000000" w:rsidP="00CE27E5">
      <w:pPr>
        <w:jc w:val="center"/>
        <w:rPr>
          <w:rFonts w:ascii="Garamond" w:hAnsi="Garamond"/>
          <w:b/>
          <w:sz w:val="24"/>
          <w:szCs w:val="24"/>
          <w:highlight w:val="yellow"/>
        </w:rPr>
      </w:pPr>
      <w:r w:rsidRPr="00CE5FE9">
        <w:rPr>
          <w:rFonts w:ascii="Garamond" w:eastAsia="Garamond" w:hAnsi="Garamond" w:cs="Garamond"/>
          <w:b/>
          <w:sz w:val="24"/>
          <w:szCs w:val="24"/>
          <w:highlight w:val="yellow"/>
        </w:rPr>
        <w:t>PLEASE ADD YOUR LETTERHEAD AND SEND EMAIL TO</w:t>
      </w:r>
    </w:p>
    <w:p w14:paraId="00000001" w14:textId="10C284BA" w:rsidR="00152F6B" w:rsidRPr="00CE5FE9" w:rsidRDefault="00CE27E5">
      <w:pPr>
        <w:jc w:val="center"/>
        <w:rPr>
          <w:rFonts w:ascii="Garamond" w:eastAsia="Garamond" w:hAnsi="Garamond" w:cs="Garamond"/>
          <w:b/>
          <w:sz w:val="24"/>
          <w:szCs w:val="24"/>
          <w:highlight w:val="yellow"/>
        </w:rPr>
      </w:pPr>
      <w:hyperlink r:id="rId5" w:history="1">
        <w:r w:rsidRPr="00A27370">
          <w:rPr>
            <w:rStyle w:val="Hyperlink"/>
            <w:rFonts w:ascii="Garamond" w:eastAsia="Garamond" w:hAnsi="Garamond" w:cs="Garamond"/>
            <w:bCs/>
            <w:sz w:val="24"/>
            <w:szCs w:val="24"/>
            <w:highlight w:val="yellow"/>
          </w:rPr>
          <w:t>Jessica.Matlock@sen.ca.gov</w:t>
        </w:r>
      </w:hyperlink>
      <w:r>
        <w:rPr>
          <w:rFonts w:ascii="Garamond" w:eastAsia="Garamond" w:hAnsi="Garamond" w:cs="Garamond"/>
          <w:bCs/>
          <w:sz w:val="24"/>
          <w:szCs w:val="24"/>
          <w:highlight w:val="yellow"/>
        </w:rPr>
        <w:t xml:space="preserve"> </w:t>
      </w:r>
      <w:r w:rsidR="00000000" w:rsidRPr="00CE5FE9">
        <w:rPr>
          <w:rFonts w:ascii="Garamond" w:eastAsia="Garamond" w:hAnsi="Garamond" w:cs="Garamond"/>
          <w:b/>
          <w:sz w:val="24"/>
          <w:szCs w:val="24"/>
          <w:highlight w:val="yellow"/>
        </w:rPr>
        <w:t xml:space="preserve">and SUBMIT TO </w:t>
      </w:r>
      <w:hyperlink r:id="rId6">
        <w:r w:rsidR="00152F6B" w:rsidRPr="00CE5FE9">
          <w:rPr>
            <w:rFonts w:ascii="Garamond" w:eastAsia="Garamond" w:hAnsi="Garamond" w:cs="Garamond"/>
            <w:bCs/>
            <w:color w:val="0000FF"/>
            <w:sz w:val="24"/>
            <w:szCs w:val="24"/>
            <w:highlight w:val="yellow"/>
            <w:u w:val="single"/>
          </w:rPr>
          <w:t>https://calegislation.lc.ca.gov/Advocates/</w:t>
        </w:r>
      </w:hyperlink>
    </w:p>
    <w:p w14:paraId="00000002" w14:textId="77777777" w:rsidR="00152F6B" w:rsidRDefault="00152F6B">
      <w:pPr>
        <w:spacing w:line="240" w:lineRule="auto"/>
        <w:rPr>
          <w:rFonts w:ascii="Garamond" w:eastAsia="Garamond" w:hAnsi="Garamond" w:cs="Garamond"/>
          <w:sz w:val="24"/>
          <w:szCs w:val="24"/>
          <w:highlight w:val="yellow"/>
        </w:rPr>
      </w:pPr>
    </w:p>
    <w:p w14:paraId="00000003" w14:textId="5F5582AA" w:rsidR="00152F6B" w:rsidRDefault="00000000" w:rsidP="00CE5FE9">
      <w:pPr>
        <w:spacing w:line="240" w:lineRule="auto"/>
        <w:jc w:val="both"/>
        <w:rPr>
          <w:rFonts w:ascii="Garamond" w:eastAsia="Garamond" w:hAnsi="Garamond" w:cs="Garamond"/>
          <w:sz w:val="24"/>
          <w:szCs w:val="24"/>
        </w:rPr>
      </w:pPr>
      <w:r>
        <w:rPr>
          <w:rFonts w:ascii="Garamond" w:eastAsia="Garamond" w:hAnsi="Garamond" w:cs="Garamond"/>
          <w:sz w:val="24"/>
          <w:szCs w:val="24"/>
          <w:highlight w:val="yellow"/>
        </w:rPr>
        <w:t>DATE,</w:t>
      </w:r>
      <w:r>
        <w:rPr>
          <w:rFonts w:ascii="Garamond" w:eastAsia="Garamond" w:hAnsi="Garamond" w:cs="Garamond"/>
          <w:sz w:val="24"/>
          <w:szCs w:val="24"/>
        </w:rPr>
        <w:t xml:space="preserve"> 202</w:t>
      </w:r>
      <w:r w:rsidR="00CE5FE9">
        <w:rPr>
          <w:rFonts w:ascii="Garamond" w:eastAsia="Garamond" w:hAnsi="Garamond" w:cs="Garamond"/>
          <w:sz w:val="24"/>
          <w:szCs w:val="24"/>
        </w:rPr>
        <w:t>5</w:t>
      </w:r>
    </w:p>
    <w:p w14:paraId="00000004" w14:textId="77777777" w:rsidR="00152F6B" w:rsidRDefault="00152F6B" w:rsidP="00CE5FE9">
      <w:pPr>
        <w:spacing w:line="240" w:lineRule="auto"/>
        <w:jc w:val="both"/>
        <w:rPr>
          <w:rFonts w:ascii="Garamond" w:eastAsia="Garamond" w:hAnsi="Garamond" w:cs="Garamond"/>
          <w:sz w:val="24"/>
          <w:szCs w:val="24"/>
        </w:rPr>
      </w:pPr>
    </w:p>
    <w:p w14:paraId="69A12AF0" w14:textId="77777777" w:rsidR="00CE27E5" w:rsidRPr="00CE27E5" w:rsidRDefault="00CE27E5" w:rsidP="00CE27E5">
      <w:pPr>
        <w:shd w:val="clear" w:color="auto" w:fill="FFFFFF"/>
        <w:spacing w:line="240" w:lineRule="auto"/>
        <w:jc w:val="both"/>
        <w:rPr>
          <w:rFonts w:ascii="Garamond" w:eastAsia="Garamond" w:hAnsi="Garamond" w:cs="Garamond"/>
          <w:sz w:val="24"/>
          <w:szCs w:val="24"/>
        </w:rPr>
      </w:pPr>
      <w:r w:rsidRPr="00CE27E5">
        <w:rPr>
          <w:rFonts w:ascii="Garamond" w:eastAsia="Garamond" w:hAnsi="Garamond" w:cs="Garamond"/>
          <w:sz w:val="24"/>
          <w:szCs w:val="24"/>
        </w:rPr>
        <w:t xml:space="preserve">The Honorable Jesse </w:t>
      </w:r>
      <w:proofErr w:type="spellStart"/>
      <w:r w:rsidRPr="00CE27E5">
        <w:rPr>
          <w:rFonts w:ascii="Garamond" w:eastAsia="Garamond" w:hAnsi="Garamond" w:cs="Garamond"/>
          <w:sz w:val="24"/>
          <w:szCs w:val="24"/>
        </w:rPr>
        <w:t>Arreguín</w:t>
      </w:r>
      <w:proofErr w:type="spellEnd"/>
    </w:p>
    <w:p w14:paraId="66F91A38" w14:textId="77777777" w:rsidR="00CE27E5" w:rsidRPr="00CE27E5" w:rsidRDefault="00CE27E5" w:rsidP="00CE27E5">
      <w:pPr>
        <w:shd w:val="clear" w:color="auto" w:fill="FFFFFF"/>
        <w:spacing w:line="240" w:lineRule="auto"/>
        <w:jc w:val="both"/>
        <w:rPr>
          <w:rFonts w:ascii="Garamond" w:eastAsia="Garamond" w:hAnsi="Garamond" w:cs="Garamond"/>
          <w:sz w:val="24"/>
          <w:szCs w:val="24"/>
        </w:rPr>
      </w:pPr>
      <w:r w:rsidRPr="00CE27E5">
        <w:rPr>
          <w:rFonts w:ascii="Garamond" w:eastAsia="Garamond" w:hAnsi="Garamond" w:cs="Garamond"/>
          <w:sz w:val="24"/>
          <w:szCs w:val="24"/>
        </w:rPr>
        <w:t xml:space="preserve">California State Senate   </w:t>
      </w:r>
    </w:p>
    <w:p w14:paraId="7D6FB8CC" w14:textId="77777777" w:rsidR="00CE27E5" w:rsidRPr="00CE27E5" w:rsidRDefault="00CE27E5" w:rsidP="00CE27E5">
      <w:pPr>
        <w:shd w:val="clear" w:color="auto" w:fill="FFFFFF"/>
        <w:spacing w:line="240" w:lineRule="auto"/>
        <w:jc w:val="both"/>
        <w:rPr>
          <w:rFonts w:ascii="Garamond" w:eastAsia="Garamond" w:hAnsi="Garamond" w:cs="Garamond"/>
          <w:sz w:val="24"/>
          <w:szCs w:val="24"/>
        </w:rPr>
      </w:pPr>
      <w:r w:rsidRPr="00CE27E5">
        <w:rPr>
          <w:rFonts w:ascii="Garamond" w:eastAsia="Garamond" w:hAnsi="Garamond" w:cs="Garamond"/>
          <w:sz w:val="24"/>
          <w:szCs w:val="24"/>
        </w:rPr>
        <w:t>1021 O Street, Suite 6710</w:t>
      </w:r>
    </w:p>
    <w:p w14:paraId="0BB94B59" w14:textId="42115DE0" w:rsidR="00CE27E5" w:rsidRDefault="00CE27E5" w:rsidP="00CE27E5">
      <w:pPr>
        <w:shd w:val="clear" w:color="auto" w:fill="FFFFFF"/>
        <w:spacing w:line="240" w:lineRule="auto"/>
        <w:jc w:val="both"/>
        <w:rPr>
          <w:rFonts w:ascii="Garamond" w:eastAsia="Garamond" w:hAnsi="Garamond" w:cs="Garamond"/>
          <w:sz w:val="24"/>
          <w:szCs w:val="24"/>
        </w:rPr>
      </w:pPr>
      <w:r w:rsidRPr="00CE27E5">
        <w:rPr>
          <w:rFonts w:ascii="Garamond" w:eastAsia="Garamond" w:hAnsi="Garamond" w:cs="Garamond"/>
          <w:sz w:val="24"/>
          <w:szCs w:val="24"/>
        </w:rPr>
        <w:t>Sacramento, CA 95814</w:t>
      </w:r>
    </w:p>
    <w:p w14:paraId="00000009" w14:textId="77777777" w:rsidR="00152F6B" w:rsidRDefault="00152F6B" w:rsidP="00CE5FE9">
      <w:pPr>
        <w:shd w:val="clear" w:color="auto" w:fill="FFFFFF"/>
        <w:spacing w:line="240" w:lineRule="auto"/>
        <w:jc w:val="both"/>
        <w:rPr>
          <w:rFonts w:ascii="Garamond" w:eastAsia="Garamond" w:hAnsi="Garamond" w:cs="Garamond"/>
          <w:sz w:val="24"/>
          <w:szCs w:val="24"/>
        </w:rPr>
      </w:pPr>
    </w:p>
    <w:p w14:paraId="0000000A" w14:textId="4D15C38B" w:rsidR="00152F6B" w:rsidRDefault="00CE27E5" w:rsidP="00CE5FE9">
      <w:pPr>
        <w:shd w:val="clear" w:color="auto" w:fill="FFFFFF"/>
        <w:spacing w:line="240" w:lineRule="auto"/>
        <w:jc w:val="both"/>
        <w:rPr>
          <w:rFonts w:ascii="Garamond" w:eastAsia="Garamond" w:hAnsi="Garamond" w:cs="Garamond"/>
          <w:b/>
          <w:sz w:val="24"/>
          <w:szCs w:val="24"/>
        </w:rPr>
      </w:pPr>
      <w:r w:rsidRPr="00CE27E5">
        <w:rPr>
          <w:rFonts w:ascii="Garamond" w:eastAsia="Garamond" w:hAnsi="Garamond" w:cs="Garamond"/>
          <w:b/>
          <w:sz w:val="24"/>
          <w:szCs w:val="24"/>
        </w:rPr>
        <w:t xml:space="preserve">RE: SB 9 (ARREGUÍN) ACCESSORY DWELLING UNITS: OWNER-OCCUPANT REQUIREMENTS </w:t>
      </w:r>
      <w:r w:rsidR="00000000">
        <w:rPr>
          <w:rFonts w:ascii="Garamond" w:eastAsia="Garamond" w:hAnsi="Garamond" w:cs="Garamond"/>
          <w:b/>
          <w:sz w:val="24"/>
          <w:szCs w:val="24"/>
        </w:rPr>
        <w:t>– SUPPORT</w:t>
      </w:r>
    </w:p>
    <w:p w14:paraId="0000000B" w14:textId="77777777" w:rsidR="00152F6B" w:rsidRDefault="00152F6B" w:rsidP="00CE5FE9">
      <w:pPr>
        <w:shd w:val="clear" w:color="auto" w:fill="FFFFFF"/>
        <w:spacing w:line="240" w:lineRule="auto"/>
        <w:jc w:val="both"/>
        <w:rPr>
          <w:rFonts w:ascii="Garamond" w:eastAsia="Garamond" w:hAnsi="Garamond" w:cs="Garamond"/>
          <w:sz w:val="24"/>
          <w:szCs w:val="24"/>
        </w:rPr>
      </w:pPr>
    </w:p>
    <w:p w14:paraId="0000000C" w14:textId="51B372C8" w:rsidR="00152F6B" w:rsidRDefault="00000000" w:rsidP="00CE5FE9">
      <w:pPr>
        <w:shd w:val="clear" w:color="auto" w:fill="FFFFFF"/>
        <w:spacing w:line="240" w:lineRule="auto"/>
        <w:jc w:val="both"/>
        <w:rPr>
          <w:rFonts w:ascii="Garamond" w:eastAsia="Garamond" w:hAnsi="Garamond" w:cs="Garamond"/>
          <w:sz w:val="24"/>
          <w:szCs w:val="24"/>
        </w:rPr>
      </w:pPr>
      <w:r>
        <w:rPr>
          <w:rFonts w:ascii="Garamond" w:eastAsia="Garamond" w:hAnsi="Garamond" w:cs="Garamond"/>
          <w:sz w:val="24"/>
          <w:szCs w:val="24"/>
        </w:rPr>
        <w:t xml:space="preserve">Dear </w:t>
      </w:r>
      <w:r w:rsidR="00CE27E5" w:rsidRPr="00CE27E5">
        <w:rPr>
          <w:rFonts w:ascii="Garamond" w:eastAsia="Garamond" w:hAnsi="Garamond" w:cs="Garamond"/>
          <w:sz w:val="24"/>
          <w:szCs w:val="24"/>
        </w:rPr>
        <w:t xml:space="preserve">Senator </w:t>
      </w:r>
      <w:proofErr w:type="spellStart"/>
      <w:r w:rsidR="00CE27E5" w:rsidRPr="00CE27E5">
        <w:rPr>
          <w:rFonts w:ascii="Garamond" w:eastAsia="Garamond" w:hAnsi="Garamond" w:cs="Garamond"/>
          <w:sz w:val="24"/>
          <w:szCs w:val="24"/>
        </w:rPr>
        <w:t>Arreguín</w:t>
      </w:r>
      <w:proofErr w:type="spellEnd"/>
      <w:r>
        <w:rPr>
          <w:rFonts w:ascii="Garamond" w:eastAsia="Garamond" w:hAnsi="Garamond" w:cs="Garamond"/>
          <w:sz w:val="24"/>
          <w:szCs w:val="24"/>
        </w:rPr>
        <w:t>,</w:t>
      </w:r>
    </w:p>
    <w:p w14:paraId="0000000D" w14:textId="2B0537D8" w:rsidR="00152F6B" w:rsidRDefault="00000000" w:rsidP="00CE5FE9">
      <w:pPr>
        <w:shd w:val="clear" w:color="auto" w:fill="FFFFFF"/>
        <w:tabs>
          <w:tab w:val="left" w:pos="838"/>
        </w:tabs>
        <w:spacing w:line="240" w:lineRule="auto"/>
        <w:jc w:val="both"/>
        <w:rPr>
          <w:rFonts w:ascii="Garamond" w:eastAsia="Garamond" w:hAnsi="Garamond" w:cs="Garamond"/>
          <w:sz w:val="24"/>
          <w:szCs w:val="24"/>
        </w:rPr>
      </w:pPr>
      <w:r>
        <w:rPr>
          <w:rFonts w:ascii="Garamond" w:eastAsia="Garamond" w:hAnsi="Garamond" w:cs="Garamond"/>
          <w:sz w:val="24"/>
          <w:szCs w:val="24"/>
        </w:rPr>
        <w:t> </w:t>
      </w:r>
      <w:r w:rsidR="00CE5FE9">
        <w:rPr>
          <w:rFonts w:ascii="Garamond" w:eastAsia="Garamond" w:hAnsi="Garamond" w:cs="Garamond"/>
          <w:sz w:val="24"/>
          <w:szCs w:val="24"/>
        </w:rPr>
        <w:tab/>
      </w:r>
    </w:p>
    <w:p w14:paraId="0000000E" w14:textId="25CE9D46" w:rsidR="00152F6B" w:rsidRDefault="00000000" w:rsidP="00CE5FE9">
      <w:pPr>
        <w:spacing w:line="240" w:lineRule="auto"/>
        <w:jc w:val="both"/>
        <w:rPr>
          <w:rFonts w:ascii="Garamond" w:eastAsia="Garamond" w:hAnsi="Garamond" w:cs="Garamond"/>
          <w:sz w:val="24"/>
          <w:szCs w:val="24"/>
        </w:rPr>
      </w:pPr>
      <w:r>
        <w:rPr>
          <w:rFonts w:ascii="Garamond" w:eastAsia="Garamond" w:hAnsi="Garamond" w:cs="Garamond"/>
          <w:sz w:val="24"/>
          <w:szCs w:val="24"/>
        </w:rPr>
        <w:t xml:space="preserve">On behalf of </w:t>
      </w:r>
      <w:r>
        <w:rPr>
          <w:rFonts w:ascii="Garamond" w:eastAsia="Garamond" w:hAnsi="Garamond" w:cs="Garamond"/>
          <w:sz w:val="24"/>
          <w:szCs w:val="24"/>
          <w:highlight w:val="yellow"/>
        </w:rPr>
        <w:t>[YOUR ORGANIZATION]</w:t>
      </w:r>
      <w:r>
        <w:rPr>
          <w:rFonts w:ascii="Garamond" w:eastAsia="Garamond" w:hAnsi="Garamond" w:cs="Garamond"/>
          <w:sz w:val="24"/>
          <w:szCs w:val="24"/>
        </w:rPr>
        <w:t xml:space="preserve">, </w:t>
      </w:r>
      <w:r w:rsidR="00CE5FE9" w:rsidRPr="00CE5FE9">
        <w:rPr>
          <w:rFonts w:ascii="Garamond" w:eastAsia="Garamond" w:hAnsi="Garamond" w:cs="Garamond"/>
          <w:sz w:val="24"/>
          <w:szCs w:val="24"/>
        </w:rPr>
        <w:t xml:space="preserve">I write in support of </w:t>
      </w:r>
      <w:r w:rsidR="00CE27E5">
        <w:rPr>
          <w:rFonts w:ascii="Garamond" w:eastAsia="Garamond" w:hAnsi="Garamond" w:cs="Garamond"/>
          <w:sz w:val="24"/>
          <w:szCs w:val="24"/>
        </w:rPr>
        <w:t>Senate</w:t>
      </w:r>
      <w:r w:rsidR="00CE5FE9" w:rsidRPr="00CE5FE9">
        <w:rPr>
          <w:rFonts w:ascii="Garamond" w:eastAsia="Garamond" w:hAnsi="Garamond" w:cs="Garamond"/>
          <w:sz w:val="24"/>
          <w:szCs w:val="24"/>
        </w:rPr>
        <w:t xml:space="preserve"> Bill </w:t>
      </w:r>
      <w:r w:rsidR="00CE27E5">
        <w:rPr>
          <w:rFonts w:ascii="Garamond" w:eastAsia="Garamond" w:hAnsi="Garamond" w:cs="Garamond"/>
          <w:sz w:val="24"/>
          <w:szCs w:val="24"/>
        </w:rPr>
        <w:t>9</w:t>
      </w:r>
      <w:r w:rsidR="00CE5FE9" w:rsidRPr="00CE5FE9">
        <w:rPr>
          <w:rFonts w:ascii="Garamond" w:eastAsia="Garamond" w:hAnsi="Garamond" w:cs="Garamond"/>
          <w:sz w:val="24"/>
          <w:szCs w:val="24"/>
        </w:rPr>
        <w:t xml:space="preserve">, </w:t>
      </w:r>
      <w:r w:rsidR="00CE27E5" w:rsidRPr="00CE27E5">
        <w:rPr>
          <w:rFonts w:ascii="Garamond" w:eastAsia="Garamond" w:hAnsi="Garamond" w:cs="Garamond"/>
          <w:sz w:val="24"/>
          <w:szCs w:val="24"/>
        </w:rPr>
        <w:t>which clarifies that all Accessory Dwelling Units (ADUs) are exempt from owner-occupancy requirements as required by AB 881 (Bloom 2020), not only those built after the law went into effect.</w:t>
      </w:r>
    </w:p>
    <w:p w14:paraId="0000000F" w14:textId="77777777" w:rsidR="00152F6B" w:rsidRDefault="00152F6B" w:rsidP="00CE5FE9">
      <w:pPr>
        <w:spacing w:line="240" w:lineRule="auto"/>
        <w:jc w:val="both"/>
        <w:rPr>
          <w:rFonts w:ascii="Garamond" w:eastAsia="Garamond" w:hAnsi="Garamond" w:cs="Garamond"/>
          <w:sz w:val="24"/>
          <w:szCs w:val="24"/>
        </w:rPr>
      </w:pPr>
    </w:p>
    <w:p w14:paraId="00000010" w14:textId="78FE1576" w:rsidR="00152F6B" w:rsidRDefault="00000000" w:rsidP="00CE5FE9">
      <w:pPr>
        <w:spacing w:line="240" w:lineRule="auto"/>
        <w:jc w:val="both"/>
        <w:rPr>
          <w:rFonts w:ascii="Garamond" w:eastAsia="Garamond" w:hAnsi="Garamond" w:cs="Garamond"/>
          <w:highlight w:val="yellow"/>
        </w:rPr>
      </w:pPr>
      <w:r>
        <w:rPr>
          <w:rFonts w:ascii="Garamond" w:eastAsia="Garamond" w:hAnsi="Garamond" w:cs="Garamond"/>
          <w:highlight w:val="yellow"/>
        </w:rPr>
        <w:t xml:space="preserve">[OPTIONAL: INSERT BRIEF STATEMENT ABOUT WHY YOUR ORGANIZATION SUPPORTS </w:t>
      </w:r>
      <w:r w:rsidR="00CE27E5">
        <w:rPr>
          <w:rFonts w:ascii="Garamond" w:eastAsia="Garamond" w:hAnsi="Garamond" w:cs="Garamond"/>
          <w:highlight w:val="yellow"/>
        </w:rPr>
        <w:t>S</w:t>
      </w:r>
      <w:r w:rsidR="00CE5FE9">
        <w:rPr>
          <w:rFonts w:ascii="Garamond" w:eastAsia="Garamond" w:hAnsi="Garamond" w:cs="Garamond"/>
          <w:highlight w:val="yellow"/>
        </w:rPr>
        <w:t xml:space="preserve">B </w:t>
      </w:r>
      <w:r w:rsidR="00CE27E5">
        <w:rPr>
          <w:rFonts w:ascii="Garamond" w:eastAsia="Garamond" w:hAnsi="Garamond" w:cs="Garamond"/>
          <w:highlight w:val="yellow"/>
        </w:rPr>
        <w:t>9</w:t>
      </w:r>
      <w:r w:rsidR="00CE5FE9">
        <w:rPr>
          <w:rFonts w:ascii="Garamond" w:eastAsia="Garamond" w:hAnsi="Garamond" w:cs="Garamond"/>
          <w:highlight w:val="yellow"/>
        </w:rPr>
        <w:t xml:space="preserve"> </w:t>
      </w:r>
      <w:r>
        <w:rPr>
          <w:rFonts w:ascii="Garamond" w:eastAsia="Garamond" w:hAnsi="Garamond" w:cs="Garamond"/>
          <w:highlight w:val="yellow"/>
        </w:rPr>
        <w:t>AND/OR HOW IT WILL IMPACT YOUR MEMBERS. IF YOU DO NOT WANT TO INCLUDE A STATEMENT, PLEASE DELETE THIS PARAGRAPH.]</w:t>
      </w:r>
    </w:p>
    <w:p w14:paraId="00000011" w14:textId="77777777" w:rsidR="00152F6B" w:rsidRDefault="00152F6B" w:rsidP="00CE5FE9">
      <w:pPr>
        <w:spacing w:line="240" w:lineRule="auto"/>
        <w:jc w:val="both"/>
        <w:rPr>
          <w:rFonts w:ascii="Garamond" w:eastAsia="Garamond" w:hAnsi="Garamond" w:cs="Garamond"/>
          <w:sz w:val="24"/>
          <w:szCs w:val="24"/>
        </w:rPr>
      </w:pPr>
    </w:p>
    <w:p w14:paraId="46B3F00D" w14:textId="77777777" w:rsidR="00CE27E5" w:rsidRPr="00CE27E5" w:rsidRDefault="00CE27E5" w:rsidP="00CE27E5">
      <w:pPr>
        <w:spacing w:line="240" w:lineRule="auto"/>
        <w:jc w:val="both"/>
        <w:rPr>
          <w:rFonts w:ascii="Garamond" w:eastAsia="Garamond" w:hAnsi="Garamond" w:cs="Garamond"/>
          <w:sz w:val="24"/>
          <w:szCs w:val="24"/>
        </w:rPr>
      </w:pPr>
      <w:r w:rsidRPr="00CE27E5">
        <w:rPr>
          <w:rFonts w:ascii="Garamond" w:eastAsia="Garamond" w:hAnsi="Garamond" w:cs="Garamond"/>
          <w:sz w:val="24"/>
          <w:szCs w:val="24"/>
        </w:rPr>
        <w:t>Before AB 881 was enacted, many local governments required property owners to live in either the ADU or the primary home, creating a barrier to affordable ADU rentals. By eliminating this requirement, the law significantly increased ADU construction and rental opportunities. Building on this success, the Legislature passed AB 976 (Ting, 2022), which removed the sunset provisions in AB 881, permanently ensuring that property owners can continue to build and rent low-cost ADUs.</w:t>
      </w:r>
    </w:p>
    <w:p w14:paraId="000CFEAA" w14:textId="77777777" w:rsidR="00CE27E5" w:rsidRPr="00CE27E5" w:rsidRDefault="00CE27E5" w:rsidP="00CE27E5">
      <w:pPr>
        <w:spacing w:line="240" w:lineRule="auto"/>
        <w:jc w:val="both"/>
        <w:rPr>
          <w:rFonts w:ascii="Garamond" w:eastAsia="Garamond" w:hAnsi="Garamond" w:cs="Garamond"/>
          <w:sz w:val="24"/>
          <w:szCs w:val="24"/>
        </w:rPr>
      </w:pPr>
    </w:p>
    <w:p w14:paraId="0D926E5E" w14:textId="77777777" w:rsidR="00CE27E5" w:rsidRPr="00CE27E5" w:rsidRDefault="00CE27E5" w:rsidP="00CE27E5">
      <w:pPr>
        <w:spacing w:line="240" w:lineRule="auto"/>
        <w:jc w:val="both"/>
        <w:rPr>
          <w:rFonts w:ascii="Garamond" w:eastAsia="Garamond" w:hAnsi="Garamond" w:cs="Garamond"/>
          <w:sz w:val="24"/>
          <w:szCs w:val="24"/>
        </w:rPr>
      </w:pPr>
      <w:r w:rsidRPr="00CE27E5">
        <w:rPr>
          <w:rFonts w:ascii="Garamond" w:eastAsia="Garamond" w:hAnsi="Garamond" w:cs="Garamond"/>
          <w:sz w:val="24"/>
          <w:szCs w:val="24"/>
        </w:rPr>
        <w:t xml:space="preserve">However, some local jurisdictions have interpreted the 2020 legislation to apply only to new ADUs, imposing owner-occupancy requirements on ADUs constructed prior to the legislation’s enactment. The Department of Housing and Community Development (HCD) has provided technical assistance on this matter, clarifying the provision applies broadly. This bill ensures that language is codified. </w:t>
      </w:r>
    </w:p>
    <w:p w14:paraId="45A0BEE0" w14:textId="77777777" w:rsidR="00CE27E5" w:rsidRPr="00CE27E5" w:rsidRDefault="00CE27E5" w:rsidP="00CE27E5">
      <w:pPr>
        <w:spacing w:line="240" w:lineRule="auto"/>
        <w:jc w:val="both"/>
        <w:rPr>
          <w:rFonts w:ascii="Garamond" w:eastAsia="Garamond" w:hAnsi="Garamond" w:cs="Garamond"/>
          <w:sz w:val="24"/>
          <w:szCs w:val="24"/>
        </w:rPr>
      </w:pPr>
    </w:p>
    <w:p w14:paraId="276A652D" w14:textId="42C77DBF" w:rsidR="00CE5FE9" w:rsidRDefault="00CE27E5" w:rsidP="00CE27E5">
      <w:pPr>
        <w:spacing w:line="240" w:lineRule="auto"/>
        <w:jc w:val="both"/>
        <w:rPr>
          <w:rFonts w:ascii="Garamond" w:eastAsia="Garamond" w:hAnsi="Garamond" w:cs="Garamond"/>
          <w:sz w:val="24"/>
          <w:szCs w:val="24"/>
        </w:rPr>
      </w:pPr>
      <w:r w:rsidRPr="00CE27E5">
        <w:rPr>
          <w:rFonts w:ascii="Garamond" w:eastAsia="Garamond" w:hAnsi="Garamond" w:cs="Garamond"/>
          <w:sz w:val="24"/>
          <w:szCs w:val="24"/>
        </w:rPr>
        <w:t>SB 9 will prevent local agencies from enforcing an owner-occupancy requirement for both proposed and existing accessory dwelling units, regardless of whether a local ordinance has been adopted in accordance with these provisions.</w:t>
      </w:r>
    </w:p>
    <w:p w14:paraId="198B024E" w14:textId="77777777" w:rsidR="00CE27E5" w:rsidRDefault="00CE27E5" w:rsidP="00CE27E5">
      <w:pPr>
        <w:spacing w:line="240" w:lineRule="auto"/>
        <w:jc w:val="both"/>
        <w:rPr>
          <w:rFonts w:ascii="Garamond" w:eastAsia="Garamond" w:hAnsi="Garamond" w:cs="Garamond"/>
          <w:sz w:val="24"/>
          <w:szCs w:val="24"/>
        </w:rPr>
      </w:pPr>
    </w:p>
    <w:p w14:paraId="00000018" w14:textId="46DE1CF1" w:rsidR="00152F6B" w:rsidRDefault="00000000" w:rsidP="00CE5FE9">
      <w:pPr>
        <w:spacing w:line="240" w:lineRule="auto"/>
        <w:jc w:val="both"/>
        <w:rPr>
          <w:rFonts w:ascii="Garamond" w:eastAsia="Garamond" w:hAnsi="Garamond" w:cs="Garamond"/>
          <w:sz w:val="24"/>
          <w:szCs w:val="24"/>
        </w:rPr>
      </w:pPr>
      <w:r>
        <w:rPr>
          <w:rFonts w:ascii="Garamond" w:eastAsia="Garamond" w:hAnsi="Garamond" w:cs="Garamond"/>
          <w:sz w:val="24"/>
          <w:szCs w:val="24"/>
        </w:rPr>
        <w:t xml:space="preserve">For these reasons, </w:t>
      </w:r>
      <w:r>
        <w:rPr>
          <w:rFonts w:ascii="Garamond" w:eastAsia="Garamond" w:hAnsi="Garamond" w:cs="Garamond"/>
          <w:sz w:val="24"/>
          <w:szCs w:val="24"/>
          <w:highlight w:val="yellow"/>
        </w:rPr>
        <w:t>[YOUR ORGANIZATION</w:t>
      </w:r>
      <w:r>
        <w:rPr>
          <w:rFonts w:ascii="Garamond" w:eastAsia="Garamond" w:hAnsi="Garamond" w:cs="Garamond"/>
          <w:sz w:val="24"/>
          <w:szCs w:val="24"/>
        </w:rPr>
        <w:t>] is proud to support</w:t>
      </w:r>
      <w:r w:rsidR="00CE5FE9">
        <w:rPr>
          <w:rFonts w:ascii="Garamond" w:eastAsia="Garamond" w:hAnsi="Garamond" w:cs="Garamond"/>
          <w:sz w:val="24"/>
          <w:szCs w:val="24"/>
        </w:rPr>
        <w:t xml:space="preserve"> </w:t>
      </w:r>
      <w:r w:rsidR="00CE27E5">
        <w:rPr>
          <w:rFonts w:ascii="Garamond" w:eastAsia="Garamond" w:hAnsi="Garamond" w:cs="Garamond"/>
          <w:sz w:val="24"/>
          <w:szCs w:val="24"/>
        </w:rPr>
        <w:t>SB</w:t>
      </w:r>
      <w:r w:rsidR="00CE5FE9">
        <w:rPr>
          <w:rFonts w:ascii="Garamond" w:eastAsia="Garamond" w:hAnsi="Garamond" w:cs="Garamond"/>
          <w:sz w:val="24"/>
          <w:szCs w:val="24"/>
        </w:rPr>
        <w:t xml:space="preserve"> </w:t>
      </w:r>
      <w:r w:rsidR="00CE27E5">
        <w:rPr>
          <w:rFonts w:ascii="Garamond" w:eastAsia="Garamond" w:hAnsi="Garamond" w:cs="Garamond"/>
          <w:sz w:val="24"/>
          <w:szCs w:val="24"/>
        </w:rPr>
        <w:t xml:space="preserve">9 </w:t>
      </w:r>
      <w:r w:rsidR="00CE5FE9">
        <w:rPr>
          <w:rFonts w:ascii="Garamond" w:eastAsia="Garamond" w:hAnsi="Garamond" w:cs="Garamond"/>
          <w:sz w:val="24"/>
          <w:szCs w:val="24"/>
        </w:rPr>
        <w:t>(</w:t>
      </w:r>
      <w:proofErr w:type="spellStart"/>
      <w:r w:rsidR="00CE27E5" w:rsidRPr="00CE27E5">
        <w:rPr>
          <w:rFonts w:ascii="Garamond" w:eastAsia="Garamond" w:hAnsi="Garamond" w:cs="Garamond"/>
          <w:sz w:val="24"/>
          <w:szCs w:val="24"/>
        </w:rPr>
        <w:t>Arreguín</w:t>
      </w:r>
      <w:proofErr w:type="spellEnd"/>
      <w:r w:rsidR="00CE5FE9">
        <w:rPr>
          <w:rFonts w:ascii="Garamond" w:eastAsia="Garamond" w:hAnsi="Garamond" w:cs="Garamond"/>
          <w:sz w:val="24"/>
          <w:szCs w:val="24"/>
        </w:rPr>
        <w:t>).</w:t>
      </w:r>
    </w:p>
    <w:p w14:paraId="00000019" w14:textId="77777777" w:rsidR="00152F6B" w:rsidRDefault="00152F6B">
      <w:pPr>
        <w:spacing w:line="240" w:lineRule="auto"/>
        <w:rPr>
          <w:rFonts w:ascii="Garamond" w:eastAsia="Garamond" w:hAnsi="Garamond" w:cs="Garamond"/>
          <w:sz w:val="24"/>
          <w:szCs w:val="24"/>
        </w:rPr>
      </w:pPr>
    </w:p>
    <w:p w14:paraId="0000001A" w14:textId="77777777" w:rsidR="00152F6B" w:rsidRDefault="00000000">
      <w:pPr>
        <w:spacing w:line="240" w:lineRule="auto"/>
        <w:rPr>
          <w:rFonts w:ascii="Garamond" w:eastAsia="Garamond" w:hAnsi="Garamond" w:cs="Garamond"/>
          <w:sz w:val="24"/>
          <w:szCs w:val="24"/>
        </w:rPr>
      </w:pPr>
      <w:r>
        <w:rPr>
          <w:rFonts w:ascii="Garamond" w:eastAsia="Garamond" w:hAnsi="Garamond" w:cs="Garamond"/>
          <w:sz w:val="24"/>
          <w:szCs w:val="24"/>
        </w:rPr>
        <w:t>Sincerely,</w:t>
      </w:r>
    </w:p>
    <w:p w14:paraId="0000001B" w14:textId="77777777" w:rsidR="00152F6B" w:rsidRDefault="00152F6B">
      <w:pPr>
        <w:spacing w:line="240" w:lineRule="auto"/>
        <w:rPr>
          <w:rFonts w:ascii="Garamond" w:eastAsia="Garamond" w:hAnsi="Garamond" w:cs="Garamond"/>
          <w:sz w:val="24"/>
          <w:szCs w:val="24"/>
        </w:rPr>
      </w:pPr>
    </w:p>
    <w:p w14:paraId="0000001C" w14:textId="77777777" w:rsidR="00152F6B" w:rsidRDefault="00000000">
      <w:pPr>
        <w:spacing w:line="240" w:lineRule="auto"/>
        <w:rPr>
          <w:rFonts w:ascii="Garamond" w:eastAsia="Garamond" w:hAnsi="Garamond" w:cs="Garamond"/>
          <w:sz w:val="24"/>
          <w:szCs w:val="24"/>
        </w:rPr>
      </w:pPr>
      <w:r>
        <w:rPr>
          <w:rFonts w:ascii="Garamond" w:eastAsia="Garamond" w:hAnsi="Garamond" w:cs="Garamond"/>
          <w:sz w:val="24"/>
          <w:szCs w:val="24"/>
          <w:highlight w:val="yellow"/>
        </w:rPr>
        <w:t>[Signature]</w:t>
      </w:r>
    </w:p>
    <w:p w14:paraId="0000001D" w14:textId="77777777" w:rsidR="00152F6B" w:rsidRDefault="00000000">
      <w:pPr>
        <w:spacing w:line="240" w:lineRule="auto"/>
        <w:rPr>
          <w:rFonts w:ascii="Garamond" w:eastAsia="Garamond" w:hAnsi="Garamond" w:cs="Garamond"/>
          <w:b/>
          <w:sz w:val="24"/>
          <w:szCs w:val="24"/>
          <w:highlight w:val="yellow"/>
        </w:rPr>
      </w:pPr>
      <w:r>
        <w:rPr>
          <w:rFonts w:ascii="Garamond" w:eastAsia="Garamond" w:hAnsi="Garamond" w:cs="Garamond"/>
          <w:b/>
          <w:sz w:val="24"/>
          <w:szCs w:val="24"/>
          <w:highlight w:val="yellow"/>
        </w:rPr>
        <w:t>[Typed Name]</w:t>
      </w:r>
    </w:p>
    <w:sectPr w:rsidR="00152F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6C3EEF3F-9842-884F-8A93-D694B0E30238}"/>
    <w:embedBold r:id="rId2" w:fontKey="{CF10C7C9-9EB6-384E-AAAE-BDC07DBE67D9}"/>
    <w:embedItalic r:id="rId3" w:fontKey="{FFA2A523-C6AF-E346-BBCC-1523390D639F}"/>
  </w:font>
  <w:font w:name="Times New Roman">
    <w:panose1 w:val="02020603050405020304"/>
    <w:charset w:val="00"/>
    <w:family w:val="roman"/>
    <w:pitch w:val="variable"/>
    <w:sig w:usb0="E0002EFF" w:usb1="C000785B" w:usb2="00000009" w:usb3="00000000" w:csb0="000001FF" w:csb1="00000000"/>
    <w:embedRegular r:id="rId4" w:fontKey="{4EFAD7AD-D524-304F-AC8D-1BED8569C61D}"/>
  </w:font>
  <w:font w:name="Calibri">
    <w:panose1 w:val="020F0502020204030204"/>
    <w:charset w:val="00"/>
    <w:family w:val="swiss"/>
    <w:pitch w:val="variable"/>
    <w:sig w:usb0="E0002AFF" w:usb1="C000247B" w:usb2="00000009" w:usb3="00000000" w:csb0="000001FF" w:csb1="00000000"/>
    <w:embedRegular r:id="rId5" w:fontKey="{0DE0BCB8-3376-C544-B046-9FD017155041}"/>
  </w:font>
  <w:font w:name="Garamond">
    <w:panose1 w:val="02020404030301010803"/>
    <w:charset w:val="00"/>
    <w:family w:val="roman"/>
    <w:pitch w:val="variable"/>
    <w:sig w:usb0="00000287" w:usb1="00000002" w:usb2="00000000" w:usb3="00000000" w:csb0="0000009F" w:csb1="00000000"/>
    <w:embedRegular r:id="rId6" w:fontKey="{6E333B52-A6C7-5C48-AE22-2FBDBBEE9119}"/>
    <w:embedBold r:id="rId7" w:fontKey="{928A57A5-5288-DB45-8A39-E339A81DBA01}"/>
  </w:font>
  <w:font w:name="Cambria">
    <w:panose1 w:val="02040503050406030204"/>
    <w:charset w:val="00"/>
    <w:family w:val="roman"/>
    <w:pitch w:val="variable"/>
    <w:sig w:usb0="E00006FF" w:usb1="420024FF" w:usb2="02000000" w:usb3="00000000" w:csb0="0000019F" w:csb1="00000000"/>
    <w:embedRegular r:id="rId8" w:fontKey="{B43E6235-18DF-134E-922E-EFEEAC2A16D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F6B"/>
    <w:rsid w:val="00152F6B"/>
    <w:rsid w:val="00225715"/>
    <w:rsid w:val="00973772"/>
    <w:rsid w:val="00CE27E5"/>
    <w:rsid w:val="00CE5FE9"/>
    <w:rsid w:val="00E25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FFFE56"/>
  <w15:docId w15:val="{41B2842B-9B30-D449-A65B-2F566E734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E429C"/>
    <w:rPr>
      <w:color w:val="0000FF" w:themeColor="hyperlink"/>
      <w:u w:val="single"/>
    </w:rPr>
  </w:style>
  <w:style w:type="paragraph" w:styleId="NoSpacing">
    <w:name w:val="No Spacing"/>
    <w:uiPriority w:val="1"/>
    <w:qFormat/>
    <w:rsid w:val="004E429C"/>
    <w:pPr>
      <w:spacing w:line="240" w:lineRule="auto"/>
    </w:pPr>
    <w:rPr>
      <w:rFonts w:ascii="Calibri" w:eastAsia="Calibri" w:hAnsi="Calibri" w:cs="Times New Roman"/>
    </w:rPr>
  </w:style>
  <w:style w:type="paragraph" w:styleId="Header">
    <w:name w:val="header"/>
    <w:basedOn w:val="Normal"/>
    <w:link w:val="HeaderChar"/>
    <w:uiPriority w:val="99"/>
    <w:unhideWhenUsed/>
    <w:rsid w:val="00FE2135"/>
    <w:pPr>
      <w:tabs>
        <w:tab w:val="center" w:pos="4680"/>
        <w:tab w:val="right" w:pos="9360"/>
      </w:tabs>
      <w:spacing w:line="240" w:lineRule="auto"/>
    </w:pPr>
  </w:style>
  <w:style w:type="character" w:customStyle="1" w:styleId="HeaderChar">
    <w:name w:val="Header Char"/>
    <w:basedOn w:val="DefaultParagraphFont"/>
    <w:link w:val="Header"/>
    <w:uiPriority w:val="99"/>
    <w:rsid w:val="00FE2135"/>
  </w:style>
  <w:style w:type="paragraph" w:styleId="Footer">
    <w:name w:val="footer"/>
    <w:basedOn w:val="Normal"/>
    <w:link w:val="FooterChar"/>
    <w:uiPriority w:val="99"/>
    <w:unhideWhenUsed/>
    <w:rsid w:val="00FE2135"/>
    <w:pPr>
      <w:tabs>
        <w:tab w:val="center" w:pos="4680"/>
        <w:tab w:val="right" w:pos="9360"/>
      </w:tabs>
      <w:spacing w:line="240" w:lineRule="auto"/>
    </w:pPr>
  </w:style>
  <w:style w:type="character" w:customStyle="1" w:styleId="FooterChar">
    <w:name w:val="Footer Char"/>
    <w:basedOn w:val="DefaultParagraphFont"/>
    <w:link w:val="Footer"/>
    <w:uiPriority w:val="99"/>
    <w:rsid w:val="00FE2135"/>
  </w:style>
  <w:style w:type="character" w:styleId="FollowedHyperlink">
    <w:name w:val="FollowedHyperlink"/>
    <w:basedOn w:val="DefaultParagraphFont"/>
    <w:uiPriority w:val="99"/>
    <w:semiHidden/>
    <w:unhideWhenUsed/>
    <w:rsid w:val="00FE2135"/>
    <w:rPr>
      <w:color w:val="800080" w:themeColor="followedHyperlink"/>
      <w:u w:val="single"/>
    </w:rPr>
  </w:style>
  <w:style w:type="character" w:styleId="UnresolvedMention">
    <w:name w:val="Unresolved Mention"/>
    <w:basedOn w:val="DefaultParagraphFont"/>
    <w:uiPriority w:val="99"/>
    <w:rsid w:val="00EE1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calegislation.lc.ca.gov/Advocates/" TargetMode="External"/><Relationship Id="rId5" Type="http://schemas.openxmlformats.org/officeDocument/2006/relationships/hyperlink" Target="mailto:Jessica.Matlock@sen.ca.gov"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2WqDb4Qj3pImHHacncaXCLzAEg==">CgMxLjA4AGouChRzdWdnZXN0LnByeGR0N29yb2ozNhIWSm9yZGFuIFBhbmFuYSBDYXJiYWphbGouChRzdWdnZXN0LmJlbGhsOXdpaHluchIWSm9yZGFuIFBhbmFuYSBDYXJiYWphbHIhMXlvNllQOFBjdE9zc1hWc09UVURYZDBhby1NdGhzZnI3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319</Words>
  <Characters>1820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Jordan Panana Carbajal</cp:lastModifiedBy>
  <cp:revision>3</cp:revision>
  <dcterms:created xsi:type="dcterms:W3CDTF">2025-01-30T19:13:00Z</dcterms:created>
  <dcterms:modified xsi:type="dcterms:W3CDTF">2025-02-21T02:13:00Z</dcterms:modified>
</cp:coreProperties>
</file>