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974AF3" w14:textId="77595A43" w:rsidR="00CE27E5" w:rsidRPr="00087D48" w:rsidRDefault="00000000" w:rsidP="00CE27E5">
      <w:pPr>
        <w:jc w:val="center"/>
        <w:rPr>
          <w:rFonts w:ascii="Garamond" w:hAnsi="Garamond"/>
          <w:b/>
          <w:sz w:val="24"/>
          <w:szCs w:val="24"/>
          <w:highlight w:val="yellow"/>
        </w:rPr>
      </w:pPr>
      <w:r w:rsidRPr="00087D48">
        <w:rPr>
          <w:rFonts w:ascii="Garamond" w:eastAsia="Garamond" w:hAnsi="Garamond" w:cs="Garamond"/>
          <w:b/>
          <w:sz w:val="24"/>
          <w:szCs w:val="24"/>
          <w:highlight w:val="yellow"/>
        </w:rPr>
        <w:t>PLEASE ADD YOUR LETTERHEAD AND SEND EMAIL TO</w:t>
      </w:r>
    </w:p>
    <w:p w14:paraId="00000001" w14:textId="6BCE27E9" w:rsidR="00152F6B" w:rsidRPr="00CE5FE9" w:rsidRDefault="00087D48">
      <w:pPr>
        <w:jc w:val="center"/>
        <w:rPr>
          <w:rFonts w:ascii="Garamond" w:eastAsia="Garamond" w:hAnsi="Garamond" w:cs="Garamond"/>
          <w:b/>
          <w:sz w:val="24"/>
          <w:szCs w:val="24"/>
          <w:highlight w:val="yellow"/>
        </w:rPr>
      </w:pPr>
      <w:hyperlink r:id="rId5" w:history="1">
        <w:r w:rsidRPr="00087D48">
          <w:rPr>
            <w:rStyle w:val="Hyperlink"/>
            <w:rFonts w:ascii="Garamond" w:eastAsia="Garamond" w:hAnsi="Garamond" w:cs="Garamond"/>
            <w:bCs/>
            <w:sz w:val="24"/>
            <w:szCs w:val="24"/>
            <w:highlight w:val="yellow"/>
          </w:rPr>
          <w:t>Brenda.Contreras@asm.ca.gov</w:t>
        </w:r>
      </w:hyperlink>
      <w:r w:rsidRPr="00087D48">
        <w:rPr>
          <w:rFonts w:ascii="Garamond" w:eastAsia="Garamond" w:hAnsi="Garamond" w:cs="Garamond"/>
          <w:bCs/>
          <w:sz w:val="24"/>
          <w:szCs w:val="24"/>
          <w:highlight w:val="yellow"/>
        </w:rPr>
        <w:t xml:space="preserve"> </w:t>
      </w:r>
      <w:r w:rsidR="00CE27E5" w:rsidRPr="00087D48">
        <w:rPr>
          <w:rFonts w:ascii="Garamond" w:eastAsia="Garamond" w:hAnsi="Garamond" w:cs="Garamond"/>
          <w:b/>
          <w:sz w:val="24"/>
          <w:szCs w:val="24"/>
          <w:highlight w:val="yellow"/>
        </w:rPr>
        <w:t xml:space="preserve">and </w:t>
      </w:r>
      <w:r w:rsidR="00CE27E5" w:rsidRPr="00CE5FE9">
        <w:rPr>
          <w:rFonts w:ascii="Garamond" w:eastAsia="Garamond" w:hAnsi="Garamond" w:cs="Garamond"/>
          <w:b/>
          <w:sz w:val="24"/>
          <w:szCs w:val="24"/>
          <w:highlight w:val="yellow"/>
        </w:rPr>
        <w:t xml:space="preserve">SUBMIT TO </w:t>
      </w:r>
      <w:hyperlink r:id="rId6">
        <w:r w:rsidR="00152F6B" w:rsidRPr="00CE5FE9">
          <w:rPr>
            <w:rFonts w:ascii="Garamond" w:eastAsia="Garamond" w:hAnsi="Garamond" w:cs="Garamond"/>
            <w:bCs/>
            <w:color w:val="0000FF"/>
            <w:sz w:val="24"/>
            <w:szCs w:val="24"/>
            <w:highlight w:val="yellow"/>
            <w:u w:val="single"/>
          </w:rPr>
          <w:t>https://calegislation.lc.ca.gov/Advocates/</w:t>
        </w:r>
      </w:hyperlink>
    </w:p>
    <w:p w14:paraId="00000002" w14:textId="77777777" w:rsidR="00152F6B" w:rsidRDefault="00152F6B">
      <w:pPr>
        <w:spacing w:line="240" w:lineRule="auto"/>
        <w:rPr>
          <w:rFonts w:ascii="Garamond" w:eastAsia="Garamond" w:hAnsi="Garamond" w:cs="Garamond"/>
          <w:sz w:val="24"/>
          <w:szCs w:val="24"/>
          <w:highlight w:val="yellow"/>
        </w:rPr>
      </w:pPr>
    </w:p>
    <w:p w14:paraId="00000003" w14:textId="5F5582AA" w:rsidR="00152F6B" w:rsidRDefault="00000000" w:rsidP="00CE5FE9">
      <w:pPr>
        <w:spacing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  <w:highlight w:val="yellow"/>
        </w:rPr>
        <w:t>DATE,</w:t>
      </w:r>
      <w:r>
        <w:rPr>
          <w:rFonts w:ascii="Garamond" w:eastAsia="Garamond" w:hAnsi="Garamond" w:cs="Garamond"/>
          <w:sz w:val="24"/>
          <w:szCs w:val="24"/>
        </w:rPr>
        <w:t xml:space="preserve"> 202</w:t>
      </w:r>
      <w:r w:rsidR="00CE5FE9">
        <w:rPr>
          <w:rFonts w:ascii="Garamond" w:eastAsia="Garamond" w:hAnsi="Garamond" w:cs="Garamond"/>
          <w:sz w:val="24"/>
          <w:szCs w:val="24"/>
        </w:rPr>
        <w:t>5</w:t>
      </w:r>
    </w:p>
    <w:p w14:paraId="00000004" w14:textId="77777777" w:rsidR="00152F6B" w:rsidRDefault="00152F6B" w:rsidP="00CE5FE9">
      <w:pPr>
        <w:spacing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69A12AF0" w14:textId="5BFF8201" w:rsidR="00CE27E5" w:rsidRPr="00CE27E5" w:rsidRDefault="00CE27E5" w:rsidP="00CE27E5">
      <w:pPr>
        <w:shd w:val="clear" w:color="auto" w:fill="FFFFFF"/>
        <w:spacing w:line="24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CE27E5">
        <w:rPr>
          <w:rFonts w:ascii="Garamond" w:eastAsia="Garamond" w:hAnsi="Garamond" w:cs="Garamond"/>
          <w:sz w:val="24"/>
          <w:szCs w:val="24"/>
        </w:rPr>
        <w:t xml:space="preserve">The Honorable </w:t>
      </w:r>
      <w:r w:rsidR="00882D76">
        <w:rPr>
          <w:rFonts w:ascii="Garamond" w:eastAsia="Garamond" w:hAnsi="Garamond" w:cs="Garamond"/>
          <w:sz w:val="24"/>
          <w:szCs w:val="24"/>
        </w:rPr>
        <w:t xml:space="preserve">Juan Carrillo </w:t>
      </w:r>
    </w:p>
    <w:p w14:paraId="66F91A38" w14:textId="4BB5AF18" w:rsidR="00CE27E5" w:rsidRPr="00CE27E5" w:rsidRDefault="00CE27E5" w:rsidP="00CE27E5">
      <w:pPr>
        <w:shd w:val="clear" w:color="auto" w:fill="FFFFFF"/>
        <w:spacing w:line="24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CE27E5">
        <w:rPr>
          <w:rFonts w:ascii="Garamond" w:eastAsia="Garamond" w:hAnsi="Garamond" w:cs="Garamond"/>
          <w:sz w:val="24"/>
          <w:szCs w:val="24"/>
        </w:rPr>
        <w:t>California State</w:t>
      </w:r>
      <w:r w:rsidR="00882D76">
        <w:rPr>
          <w:rFonts w:ascii="Garamond" w:eastAsia="Garamond" w:hAnsi="Garamond" w:cs="Garamond"/>
          <w:sz w:val="24"/>
          <w:szCs w:val="24"/>
        </w:rPr>
        <w:t xml:space="preserve"> Assembly</w:t>
      </w:r>
      <w:r w:rsidRPr="00CE27E5">
        <w:rPr>
          <w:rFonts w:ascii="Garamond" w:eastAsia="Garamond" w:hAnsi="Garamond" w:cs="Garamond"/>
          <w:sz w:val="24"/>
          <w:szCs w:val="24"/>
        </w:rPr>
        <w:t xml:space="preserve">   </w:t>
      </w:r>
    </w:p>
    <w:p w14:paraId="7D6FB8CC" w14:textId="23439EBF" w:rsidR="00CE27E5" w:rsidRPr="00CE27E5" w:rsidRDefault="00CE27E5" w:rsidP="00CE27E5">
      <w:pPr>
        <w:shd w:val="clear" w:color="auto" w:fill="FFFFFF"/>
        <w:spacing w:line="24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CE27E5">
        <w:rPr>
          <w:rFonts w:ascii="Garamond" w:eastAsia="Garamond" w:hAnsi="Garamond" w:cs="Garamond"/>
          <w:sz w:val="24"/>
          <w:szCs w:val="24"/>
        </w:rPr>
        <w:t xml:space="preserve">1021 O Street, Suite </w:t>
      </w:r>
      <w:r w:rsidR="000969B8">
        <w:rPr>
          <w:rFonts w:ascii="Garamond" w:eastAsia="Garamond" w:hAnsi="Garamond" w:cs="Garamond"/>
          <w:sz w:val="24"/>
          <w:szCs w:val="24"/>
        </w:rPr>
        <w:t>5610</w:t>
      </w:r>
    </w:p>
    <w:p w14:paraId="0BB94B59" w14:textId="42115DE0" w:rsidR="00CE27E5" w:rsidRDefault="00CE27E5" w:rsidP="00CE27E5">
      <w:pPr>
        <w:shd w:val="clear" w:color="auto" w:fill="FFFFFF"/>
        <w:spacing w:line="24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CE27E5">
        <w:rPr>
          <w:rFonts w:ascii="Garamond" w:eastAsia="Garamond" w:hAnsi="Garamond" w:cs="Garamond"/>
          <w:sz w:val="24"/>
          <w:szCs w:val="24"/>
        </w:rPr>
        <w:t>Sacramento, CA 95814</w:t>
      </w:r>
    </w:p>
    <w:p w14:paraId="00000009" w14:textId="77777777" w:rsidR="00152F6B" w:rsidRDefault="00152F6B" w:rsidP="00CE5FE9">
      <w:pPr>
        <w:shd w:val="clear" w:color="auto" w:fill="FFFFFF"/>
        <w:spacing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0000000A" w14:textId="7DB28D84" w:rsidR="00152F6B" w:rsidRDefault="00882D76" w:rsidP="00CE5FE9">
      <w:pPr>
        <w:shd w:val="clear" w:color="auto" w:fill="FFFFFF"/>
        <w:spacing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 w:rsidRPr="00CE27E5">
        <w:rPr>
          <w:rFonts w:ascii="Garamond" w:eastAsia="Garamond" w:hAnsi="Garamond" w:cs="Garamond"/>
          <w:b/>
          <w:sz w:val="24"/>
          <w:szCs w:val="24"/>
        </w:rPr>
        <w:t xml:space="preserve">RE: </w:t>
      </w:r>
      <w:r>
        <w:rPr>
          <w:rFonts w:ascii="Garamond" w:eastAsia="Garamond" w:hAnsi="Garamond" w:cs="Garamond"/>
          <w:b/>
          <w:sz w:val="24"/>
          <w:szCs w:val="24"/>
        </w:rPr>
        <w:t xml:space="preserve">AB 1154 </w:t>
      </w:r>
      <w:r w:rsidRPr="00CE27E5">
        <w:rPr>
          <w:rFonts w:ascii="Garamond" w:eastAsia="Garamond" w:hAnsi="Garamond" w:cs="Garamond"/>
          <w:b/>
          <w:sz w:val="24"/>
          <w:szCs w:val="24"/>
        </w:rPr>
        <w:t>(</w:t>
      </w:r>
      <w:r>
        <w:rPr>
          <w:rFonts w:ascii="Garamond" w:eastAsia="Garamond" w:hAnsi="Garamond" w:cs="Garamond"/>
          <w:b/>
          <w:sz w:val="24"/>
          <w:szCs w:val="24"/>
        </w:rPr>
        <w:t xml:space="preserve">CARRILLO) </w:t>
      </w:r>
      <w:r w:rsidRPr="00E05833">
        <w:rPr>
          <w:rFonts w:ascii="Garamond" w:eastAsia="Garamond" w:hAnsi="Garamond" w:cs="Garamond"/>
          <w:b/>
          <w:sz w:val="24"/>
          <w:szCs w:val="24"/>
        </w:rPr>
        <w:t>ACCESSORY DWELLING UNITS: JUNIOR ACCESSORY DWELLING UNITS</w:t>
      </w:r>
      <w:r>
        <w:rPr>
          <w:rFonts w:ascii="Garamond" w:eastAsia="Garamond" w:hAnsi="Garamond" w:cs="Garamond"/>
          <w:b/>
          <w:sz w:val="24"/>
          <w:szCs w:val="24"/>
        </w:rPr>
        <w:t xml:space="preserve"> – SUPPORT</w:t>
      </w:r>
    </w:p>
    <w:p w14:paraId="0000000B" w14:textId="77777777" w:rsidR="00152F6B" w:rsidRDefault="00152F6B" w:rsidP="00CE5FE9">
      <w:pPr>
        <w:shd w:val="clear" w:color="auto" w:fill="FFFFFF"/>
        <w:spacing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0000000C" w14:textId="4FF32E8A" w:rsidR="00152F6B" w:rsidRDefault="00000000" w:rsidP="00CE5FE9">
      <w:pPr>
        <w:shd w:val="clear" w:color="auto" w:fill="FFFFFF"/>
        <w:spacing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Dear </w:t>
      </w:r>
      <w:r w:rsidR="00E05833">
        <w:rPr>
          <w:rFonts w:ascii="Garamond" w:eastAsia="Garamond" w:hAnsi="Garamond" w:cs="Garamond"/>
          <w:sz w:val="24"/>
          <w:szCs w:val="24"/>
        </w:rPr>
        <w:t>Assembly Member Carrillo</w:t>
      </w:r>
      <w:r>
        <w:rPr>
          <w:rFonts w:ascii="Garamond" w:eastAsia="Garamond" w:hAnsi="Garamond" w:cs="Garamond"/>
          <w:sz w:val="24"/>
          <w:szCs w:val="24"/>
        </w:rPr>
        <w:t>,</w:t>
      </w:r>
    </w:p>
    <w:p w14:paraId="0000000D" w14:textId="2B0537D8" w:rsidR="00152F6B" w:rsidRDefault="00000000" w:rsidP="00CE5FE9">
      <w:pPr>
        <w:shd w:val="clear" w:color="auto" w:fill="FFFFFF"/>
        <w:tabs>
          <w:tab w:val="left" w:pos="838"/>
        </w:tabs>
        <w:spacing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 </w:t>
      </w:r>
      <w:r w:rsidR="00CE5FE9">
        <w:rPr>
          <w:rFonts w:ascii="Garamond" w:eastAsia="Garamond" w:hAnsi="Garamond" w:cs="Garamond"/>
          <w:sz w:val="24"/>
          <w:szCs w:val="24"/>
        </w:rPr>
        <w:tab/>
      </w:r>
    </w:p>
    <w:p w14:paraId="0C827674" w14:textId="09D58DDF" w:rsidR="00882D76" w:rsidRDefault="00000000" w:rsidP="00CE5FE9">
      <w:pPr>
        <w:spacing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On behalf of </w:t>
      </w:r>
      <w:r>
        <w:rPr>
          <w:rFonts w:ascii="Garamond" w:eastAsia="Garamond" w:hAnsi="Garamond" w:cs="Garamond"/>
          <w:sz w:val="24"/>
          <w:szCs w:val="24"/>
          <w:highlight w:val="yellow"/>
        </w:rPr>
        <w:t>[YOUR ORGANIZATION]</w:t>
      </w:r>
      <w:r>
        <w:rPr>
          <w:rFonts w:ascii="Garamond" w:eastAsia="Garamond" w:hAnsi="Garamond" w:cs="Garamond"/>
          <w:sz w:val="24"/>
          <w:szCs w:val="24"/>
        </w:rPr>
        <w:t xml:space="preserve">, </w:t>
      </w:r>
      <w:r w:rsidR="00CE5FE9" w:rsidRPr="00CE5FE9">
        <w:rPr>
          <w:rFonts w:ascii="Garamond" w:eastAsia="Garamond" w:hAnsi="Garamond" w:cs="Garamond"/>
          <w:sz w:val="24"/>
          <w:szCs w:val="24"/>
        </w:rPr>
        <w:t xml:space="preserve">I write in support of </w:t>
      </w:r>
      <w:r w:rsidR="00E05833">
        <w:rPr>
          <w:rFonts w:ascii="Garamond" w:eastAsia="Garamond" w:hAnsi="Garamond" w:cs="Garamond"/>
          <w:sz w:val="24"/>
          <w:szCs w:val="24"/>
        </w:rPr>
        <w:t>Assembly</w:t>
      </w:r>
      <w:r w:rsidR="00CE5FE9" w:rsidRPr="00CE5FE9">
        <w:rPr>
          <w:rFonts w:ascii="Garamond" w:eastAsia="Garamond" w:hAnsi="Garamond" w:cs="Garamond"/>
          <w:sz w:val="24"/>
          <w:szCs w:val="24"/>
        </w:rPr>
        <w:t xml:space="preserve"> Bill</w:t>
      </w:r>
      <w:r w:rsidR="00E05833">
        <w:rPr>
          <w:rFonts w:ascii="Garamond" w:eastAsia="Garamond" w:hAnsi="Garamond" w:cs="Garamond"/>
          <w:sz w:val="24"/>
          <w:szCs w:val="24"/>
        </w:rPr>
        <w:t xml:space="preserve"> 1154</w:t>
      </w:r>
      <w:r w:rsidR="00CE5FE9" w:rsidRPr="00CE5FE9">
        <w:rPr>
          <w:rFonts w:ascii="Garamond" w:eastAsia="Garamond" w:hAnsi="Garamond" w:cs="Garamond"/>
          <w:sz w:val="24"/>
          <w:szCs w:val="24"/>
        </w:rPr>
        <w:t xml:space="preserve">, </w:t>
      </w:r>
      <w:r w:rsidR="00087D48" w:rsidRPr="00087D48">
        <w:rPr>
          <w:rFonts w:ascii="Garamond" w:eastAsia="Garamond" w:hAnsi="Garamond" w:cs="Garamond"/>
          <w:sz w:val="24"/>
          <w:szCs w:val="24"/>
        </w:rPr>
        <w:t xml:space="preserve">which seeks to establish parity between Junior Accessory Dwelling Units (JADUs) and small Accessory Dwelling Units (ADUs). This bill removes the owner-occupancy requirement for JADUs, provided they do not share sanitation facilities with the main </w:t>
      </w:r>
      <w:r w:rsidR="000565F1" w:rsidRPr="00087D48">
        <w:rPr>
          <w:rFonts w:ascii="Garamond" w:eastAsia="Garamond" w:hAnsi="Garamond" w:cs="Garamond"/>
          <w:sz w:val="24"/>
          <w:szCs w:val="24"/>
        </w:rPr>
        <w:t>structure and</w:t>
      </w:r>
      <w:r w:rsidR="00087D48" w:rsidRPr="00087D48">
        <w:rPr>
          <w:rFonts w:ascii="Garamond" w:eastAsia="Garamond" w:hAnsi="Garamond" w:cs="Garamond"/>
          <w:sz w:val="24"/>
          <w:szCs w:val="24"/>
        </w:rPr>
        <w:t xml:space="preserve"> exempts small ADUs (under 500 square feet) from parking requirements.</w:t>
      </w:r>
    </w:p>
    <w:p w14:paraId="0000000F" w14:textId="77777777" w:rsidR="00152F6B" w:rsidRDefault="00152F6B" w:rsidP="00CE5FE9">
      <w:pPr>
        <w:spacing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00000010" w14:textId="719BDA10" w:rsidR="00152F6B" w:rsidRDefault="00000000" w:rsidP="00CE5FE9">
      <w:pPr>
        <w:spacing w:line="240" w:lineRule="auto"/>
        <w:jc w:val="both"/>
        <w:rPr>
          <w:rFonts w:ascii="Garamond" w:eastAsia="Garamond" w:hAnsi="Garamond" w:cs="Garamond"/>
          <w:highlight w:val="yellow"/>
        </w:rPr>
      </w:pPr>
      <w:r>
        <w:rPr>
          <w:rFonts w:ascii="Garamond" w:eastAsia="Garamond" w:hAnsi="Garamond" w:cs="Garamond"/>
          <w:highlight w:val="yellow"/>
        </w:rPr>
        <w:t xml:space="preserve">[OPTIONAL: INSERT BRIEF STATEMENT ABOUT WHY YOUR ORGANIZATION SUPPORTS </w:t>
      </w:r>
      <w:r w:rsidR="00E05833">
        <w:rPr>
          <w:rFonts w:ascii="Garamond" w:eastAsia="Garamond" w:hAnsi="Garamond" w:cs="Garamond"/>
          <w:highlight w:val="yellow"/>
        </w:rPr>
        <w:t>AB 1154</w:t>
      </w:r>
      <w:r w:rsidR="00CE5FE9">
        <w:rPr>
          <w:rFonts w:ascii="Garamond" w:eastAsia="Garamond" w:hAnsi="Garamond" w:cs="Garamond"/>
          <w:highlight w:val="yellow"/>
        </w:rPr>
        <w:t xml:space="preserve"> </w:t>
      </w:r>
      <w:r>
        <w:rPr>
          <w:rFonts w:ascii="Garamond" w:eastAsia="Garamond" w:hAnsi="Garamond" w:cs="Garamond"/>
          <w:highlight w:val="yellow"/>
        </w:rPr>
        <w:t>AND/OR HOW IT WILL IMPACT YOUR MEMBERS. IF YOU DO NOT WANT TO INCLUDE A STATEMENT, PLEASE DELETE THIS PARAGRAPH.]</w:t>
      </w:r>
    </w:p>
    <w:p w14:paraId="6504CB58" w14:textId="77777777" w:rsidR="00882D76" w:rsidRPr="00CE27E5" w:rsidRDefault="00882D76" w:rsidP="00CE27E5">
      <w:pPr>
        <w:spacing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58377E9E" w14:textId="70068B26" w:rsidR="00087D48" w:rsidRDefault="00087D48" w:rsidP="00CE27E5">
      <w:pPr>
        <w:spacing w:line="24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087D48">
        <w:rPr>
          <w:rFonts w:ascii="Garamond" w:eastAsia="Garamond" w:hAnsi="Garamond" w:cs="Garamond"/>
          <w:sz w:val="24"/>
          <w:szCs w:val="24"/>
        </w:rPr>
        <w:t xml:space="preserve">While California has made progress in approving ADUs and JADUs, regulatory inconsistencies continue to limit their full potential. Current law imposes different rules on JADUs and small ADUs within single-family homes, despite their functional similarities. These </w:t>
      </w:r>
      <w:r w:rsidR="000565F1">
        <w:rPr>
          <w:rFonts w:ascii="Garamond" w:eastAsia="Garamond" w:hAnsi="Garamond" w:cs="Garamond"/>
          <w:sz w:val="24"/>
          <w:szCs w:val="24"/>
        </w:rPr>
        <w:t xml:space="preserve">discrepancies </w:t>
      </w:r>
      <w:r w:rsidRPr="00087D48">
        <w:rPr>
          <w:rFonts w:ascii="Garamond" w:eastAsia="Garamond" w:hAnsi="Garamond" w:cs="Garamond"/>
          <w:sz w:val="24"/>
          <w:szCs w:val="24"/>
        </w:rPr>
        <w:t>confuse homeowners and local governments, complicate permitting, and slow down ADU production—all due to the lack of a unified regulatory framework.</w:t>
      </w:r>
    </w:p>
    <w:p w14:paraId="36D59F05" w14:textId="77777777" w:rsidR="00087D48" w:rsidRPr="00CE27E5" w:rsidRDefault="00087D48" w:rsidP="00CE27E5">
      <w:pPr>
        <w:spacing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61ADF8F3" w14:textId="320495AC" w:rsidR="004F6185" w:rsidRPr="004F6185" w:rsidRDefault="004F6185" w:rsidP="004F6185">
      <w:pPr>
        <w:spacing w:line="24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4F6185">
        <w:rPr>
          <w:rFonts w:ascii="Garamond" w:eastAsia="Garamond" w:hAnsi="Garamond" w:cs="Garamond"/>
          <w:sz w:val="24"/>
          <w:szCs w:val="24"/>
        </w:rPr>
        <w:t xml:space="preserve">AB 1154 </w:t>
      </w:r>
      <w:r w:rsidR="00087D48">
        <w:rPr>
          <w:rFonts w:ascii="Garamond" w:eastAsia="Garamond" w:hAnsi="Garamond" w:cs="Garamond"/>
          <w:sz w:val="24"/>
          <w:szCs w:val="24"/>
        </w:rPr>
        <w:t xml:space="preserve">eliminates these </w:t>
      </w:r>
      <w:r w:rsidRPr="004F6185">
        <w:rPr>
          <w:rFonts w:ascii="Garamond" w:eastAsia="Garamond" w:hAnsi="Garamond" w:cs="Garamond"/>
          <w:sz w:val="24"/>
          <w:szCs w:val="24"/>
        </w:rPr>
        <w:t>barriers by eliminating owner-occupancy requirements for JADUs without</w:t>
      </w:r>
    </w:p>
    <w:p w14:paraId="6A34767D" w14:textId="23D8936D" w:rsidR="004F6185" w:rsidRPr="004F6185" w:rsidRDefault="004F6185" w:rsidP="004F6185">
      <w:pPr>
        <w:spacing w:line="24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4F6185">
        <w:rPr>
          <w:rFonts w:ascii="Garamond" w:eastAsia="Garamond" w:hAnsi="Garamond" w:cs="Garamond"/>
          <w:sz w:val="24"/>
          <w:szCs w:val="24"/>
        </w:rPr>
        <w:t xml:space="preserve">shared sanitation and exempting small ADUs from parking mandates. These </w:t>
      </w:r>
      <w:r w:rsidR="00087D48">
        <w:rPr>
          <w:rFonts w:ascii="Garamond" w:eastAsia="Garamond" w:hAnsi="Garamond" w:cs="Garamond"/>
          <w:sz w:val="24"/>
          <w:szCs w:val="24"/>
        </w:rPr>
        <w:t>reforms</w:t>
      </w:r>
      <w:r w:rsidRPr="004F6185">
        <w:rPr>
          <w:rFonts w:ascii="Garamond" w:eastAsia="Garamond" w:hAnsi="Garamond" w:cs="Garamond"/>
          <w:sz w:val="24"/>
          <w:szCs w:val="24"/>
        </w:rPr>
        <w:t xml:space="preserve"> </w:t>
      </w:r>
      <w:r w:rsidR="00087D48">
        <w:rPr>
          <w:rFonts w:ascii="Garamond" w:eastAsia="Garamond" w:hAnsi="Garamond" w:cs="Garamond"/>
          <w:sz w:val="24"/>
          <w:szCs w:val="24"/>
        </w:rPr>
        <w:t xml:space="preserve">will </w:t>
      </w:r>
      <w:r w:rsidRPr="004F6185">
        <w:rPr>
          <w:rFonts w:ascii="Garamond" w:eastAsia="Garamond" w:hAnsi="Garamond" w:cs="Garamond"/>
          <w:sz w:val="24"/>
          <w:szCs w:val="24"/>
        </w:rPr>
        <w:t>streamline</w:t>
      </w:r>
    </w:p>
    <w:p w14:paraId="198B024E" w14:textId="275CACCA" w:rsidR="00CE27E5" w:rsidRDefault="004F6185" w:rsidP="004F6185">
      <w:pPr>
        <w:spacing w:line="24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4F6185">
        <w:rPr>
          <w:rFonts w:ascii="Garamond" w:eastAsia="Garamond" w:hAnsi="Garamond" w:cs="Garamond"/>
          <w:sz w:val="24"/>
          <w:szCs w:val="24"/>
        </w:rPr>
        <w:t xml:space="preserve">development, lower costs, and </w:t>
      </w:r>
      <w:r w:rsidR="00087D48">
        <w:rPr>
          <w:rFonts w:ascii="Garamond" w:eastAsia="Garamond" w:hAnsi="Garamond" w:cs="Garamond"/>
          <w:sz w:val="24"/>
          <w:szCs w:val="24"/>
        </w:rPr>
        <w:t xml:space="preserve">expand rental housing opportunities. </w:t>
      </w:r>
      <w:r w:rsidRPr="004F6185">
        <w:rPr>
          <w:rFonts w:ascii="Garamond" w:eastAsia="Garamond" w:hAnsi="Garamond" w:cs="Garamond"/>
          <w:sz w:val="24"/>
          <w:szCs w:val="24"/>
        </w:rPr>
        <w:t xml:space="preserve"> By expanding ADU and JADU development,</w:t>
      </w:r>
      <w:r w:rsidR="00087D48">
        <w:rPr>
          <w:rFonts w:ascii="Garamond" w:eastAsia="Garamond" w:hAnsi="Garamond" w:cs="Garamond"/>
          <w:sz w:val="24"/>
          <w:szCs w:val="24"/>
        </w:rPr>
        <w:t xml:space="preserve"> </w:t>
      </w:r>
      <w:r w:rsidRPr="004F6185">
        <w:rPr>
          <w:rFonts w:ascii="Garamond" w:eastAsia="Garamond" w:hAnsi="Garamond" w:cs="Garamond"/>
          <w:sz w:val="24"/>
          <w:szCs w:val="24"/>
        </w:rPr>
        <w:t xml:space="preserve">especially in high-need areas, AB 1154 </w:t>
      </w:r>
      <w:r w:rsidR="00087D48">
        <w:rPr>
          <w:rFonts w:ascii="Garamond" w:eastAsia="Garamond" w:hAnsi="Garamond" w:cs="Garamond"/>
          <w:sz w:val="24"/>
          <w:szCs w:val="24"/>
        </w:rPr>
        <w:t>accelerates</w:t>
      </w:r>
      <w:r w:rsidRPr="004F6185">
        <w:rPr>
          <w:rFonts w:ascii="Garamond" w:eastAsia="Garamond" w:hAnsi="Garamond" w:cs="Garamond"/>
          <w:sz w:val="24"/>
          <w:szCs w:val="24"/>
        </w:rPr>
        <w:t xml:space="preserve"> housing production, reduces construction costs, and</w:t>
      </w:r>
      <w:r w:rsidR="00087D48">
        <w:rPr>
          <w:rFonts w:ascii="Garamond" w:eastAsia="Garamond" w:hAnsi="Garamond" w:cs="Garamond"/>
          <w:sz w:val="24"/>
          <w:szCs w:val="24"/>
        </w:rPr>
        <w:t xml:space="preserve"> </w:t>
      </w:r>
      <w:r w:rsidRPr="004F6185">
        <w:rPr>
          <w:rFonts w:ascii="Garamond" w:eastAsia="Garamond" w:hAnsi="Garamond" w:cs="Garamond"/>
          <w:sz w:val="24"/>
          <w:szCs w:val="24"/>
        </w:rPr>
        <w:t>a</w:t>
      </w:r>
      <w:r w:rsidR="00087D48">
        <w:rPr>
          <w:rFonts w:ascii="Garamond" w:eastAsia="Garamond" w:hAnsi="Garamond" w:cs="Garamond"/>
          <w:sz w:val="24"/>
          <w:szCs w:val="24"/>
        </w:rPr>
        <w:t>dvances</w:t>
      </w:r>
      <w:r w:rsidRPr="004F6185">
        <w:rPr>
          <w:rFonts w:ascii="Garamond" w:eastAsia="Garamond" w:hAnsi="Garamond" w:cs="Garamond"/>
          <w:sz w:val="24"/>
          <w:szCs w:val="24"/>
        </w:rPr>
        <w:t xml:space="preserve"> California’s housing goals by </w:t>
      </w:r>
      <w:r w:rsidR="00087D48">
        <w:rPr>
          <w:rFonts w:ascii="Garamond" w:eastAsia="Garamond" w:hAnsi="Garamond" w:cs="Garamond"/>
          <w:sz w:val="24"/>
          <w:szCs w:val="24"/>
        </w:rPr>
        <w:t>eliminating</w:t>
      </w:r>
      <w:r w:rsidRPr="004F6185">
        <w:rPr>
          <w:rFonts w:ascii="Garamond" w:eastAsia="Garamond" w:hAnsi="Garamond" w:cs="Garamond"/>
          <w:sz w:val="24"/>
          <w:szCs w:val="24"/>
        </w:rPr>
        <w:t xml:space="preserve"> outdated restrictions that hinder affordable housing</w:t>
      </w:r>
      <w:r w:rsidR="00087D48">
        <w:rPr>
          <w:rFonts w:ascii="Garamond" w:eastAsia="Garamond" w:hAnsi="Garamond" w:cs="Garamond"/>
          <w:sz w:val="24"/>
          <w:szCs w:val="24"/>
        </w:rPr>
        <w:t xml:space="preserve"> </w:t>
      </w:r>
      <w:r w:rsidRPr="004F6185">
        <w:rPr>
          <w:rFonts w:ascii="Garamond" w:eastAsia="Garamond" w:hAnsi="Garamond" w:cs="Garamond"/>
          <w:sz w:val="24"/>
          <w:szCs w:val="24"/>
        </w:rPr>
        <w:t>growth.</w:t>
      </w:r>
    </w:p>
    <w:p w14:paraId="1932EDC0" w14:textId="77777777" w:rsidR="004F6185" w:rsidRDefault="004F6185" w:rsidP="004F6185">
      <w:pPr>
        <w:spacing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00000018" w14:textId="6EACA36D" w:rsidR="00152F6B" w:rsidRDefault="00000000" w:rsidP="00CE5FE9">
      <w:pPr>
        <w:spacing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For these reasons, </w:t>
      </w:r>
      <w:r>
        <w:rPr>
          <w:rFonts w:ascii="Garamond" w:eastAsia="Garamond" w:hAnsi="Garamond" w:cs="Garamond"/>
          <w:sz w:val="24"/>
          <w:szCs w:val="24"/>
          <w:highlight w:val="yellow"/>
        </w:rPr>
        <w:t>[YOUR ORGANIZATION</w:t>
      </w:r>
      <w:r>
        <w:rPr>
          <w:rFonts w:ascii="Garamond" w:eastAsia="Garamond" w:hAnsi="Garamond" w:cs="Garamond"/>
          <w:sz w:val="24"/>
          <w:szCs w:val="24"/>
        </w:rPr>
        <w:t>] is proud to support</w:t>
      </w:r>
      <w:r w:rsidR="00CE5FE9">
        <w:rPr>
          <w:rFonts w:ascii="Garamond" w:eastAsia="Garamond" w:hAnsi="Garamond" w:cs="Garamond"/>
          <w:sz w:val="24"/>
          <w:szCs w:val="24"/>
        </w:rPr>
        <w:t xml:space="preserve"> </w:t>
      </w:r>
      <w:r w:rsidR="00882D76">
        <w:rPr>
          <w:rFonts w:ascii="Garamond" w:eastAsia="Garamond" w:hAnsi="Garamond" w:cs="Garamond"/>
          <w:sz w:val="24"/>
          <w:szCs w:val="24"/>
        </w:rPr>
        <w:t xml:space="preserve">AB 1154 (Carrillo). </w:t>
      </w:r>
    </w:p>
    <w:p w14:paraId="00000019" w14:textId="77777777" w:rsidR="00152F6B" w:rsidRDefault="00152F6B">
      <w:pPr>
        <w:spacing w:line="240" w:lineRule="auto"/>
        <w:rPr>
          <w:rFonts w:ascii="Garamond" w:eastAsia="Garamond" w:hAnsi="Garamond" w:cs="Garamond"/>
          <w:sz w:val="24"/>
          <w:szCs w:val="24"/>
        </w:rPr>
      </w:pPr>
    </w:p>
    <w:p w14:paraId="0000001A" w14:textId="77777777" w:rsidR="00152F6B" w:rsidRDefault="00000000">
      <w:pPr>
        <w:spacing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Sincerely,</w:t>
      </w:r>
    </w:p>
    <w:p w14:paraId="0000001B" w14:textId="77777777" w:rsidR="00152F6B" w:rsidRDefault="00152F6B">
      <w:pPr>
        <w:spacing w:line="240" w:lineRule="auto"/>
        <w:rPr>
          <w:rFonts w:ascii="Garamond" w:eastAsia="Garamond" w:hAnsi="Garamond" w:cs="Garamond"/>
          <w:sz w:val="24"/>
          <w:szCs w:val="24"/>
        </w:rPr>
      </w:pPr>
    </w:p>
    <w:p w14:paraId="0000001C" w14:textId="77777777" w:rsidR="00152F6B" w:rsidRDefault="00000000">
      <w:pPr>
        <w:spacing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  <w:highlight w:val="yellow"/>
        </w:rPr>
        <w:t>[Signature]</w:t>
      </w:r>
    </w:p>
    <w:p w14:paraId="0000001D" w14:textId="77777777" w:rsidR="00152F6B" w:rsidRDefault="00000000">
      <w:pPr>
        <w:spacing w:line="240" w:lineRule="auto"/>
        <w:rPr>
          <w:rFonts w:ascii="Garamond" w:eastAsia="Garamond" w:hAnsi="Garamond" w:cs="Garamond"/>
          <w:b/>
          <w:sz w:val="24"/>
          <w:szCs w:val="24"/>
          <w:highlight w:val="yellow"/>
        </w:rPr>
      </w:pPr>
      <w:r>
        <w:rPr>
          <w:rFonts w:ascii="Garamond" w:eastAsia="Garamond" w:hAnsi="Garamond" w:cs="Garamond"/>
          <w:b/>
          <w:sz w:val="24"/>
          <w:szCs w:val="24"/>
          <w:highlight w:val="yellow"/>
        </w:rPr>
        <w:t>[Typed Name]</w:t>
      </w:r>
    </w:p>
    <w:sectPr w:rsidR="00152F6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63B356F4-5B24-544C-AFFA-AA78BAB6CE48}"/>
    <w:embedBold r:id="rId2" w:fontKey="{3FD824A9-DA60-BB4E-8016-3FC7CE06CA6B}"/>
    <w:embedItalic r:id="rId3" w:fontKey="{A834CED4-0EED-7F47-8BDB-DDDAC9405D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3878EC3-5935-9A4A-BBAF-F87050B3856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4FC84273-181F-3D42-9840-2B8402014D35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6" w:fontKey="{C4280EFE-098B-C44C-BB6A-1FBEA3AA4BF1}"/>
    <w:embedBold r:id="rId7" w:fontKey="{B0581CE0-66B5-DB43-A2C1-AA83991031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8D3A5AF-C176-5549-A2ED-45C8B47F8E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F6B"/>
    <w:rsid w:val="000565F1"/>
    <w:rsid w:val="00087D48"/>
    <w:rsid w:val="000969B8"/>
    <w:rsid w:val="00152F6B"/>
    <w:rsid w:val="00225715"/>
    <w:rsid w:val="003D58D3"/>
    <w:rsid w:val="004F6185"/>
    <w:rsid w:val="007E336C"/>
    <w:rsid w:val="00882D76"/>
    <w:rsid w:val="00973772"/>
    <w:rsid w:val="00CE27E5"/>
    <w:rsid w:val="00CE5FE9"/>
    <w:rsid w:val="00DB03E1"/>
    <w:rsid w:val="00E05833"/>
    <w:rsid w:val="00E25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FFFE56"/>
  <w15:docId w15:val="{41B2842B-9B30-D449-A65B-2F566E734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4E429C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4E429C"/>
    <w:pPr>
      <w:spacing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FE213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135"/>
  </w:style>
  <w:style w:type="paragraph" w:styleId="Footer">
    <w:name w:val="footer"/>
    <w:basedOn w:val="Normal"/>
    <w:link w:val="FooterChar"/>
    <w:uiPriority w:val="99"/>
    <w:unhideWhenUsed/>
    <w:rsid w:val="00FE213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135"/>
  </w:style>
  <w:style w:type="character" w:styleId="FollowedHyperlink">
    <w:name w:val="FollowedHyperlink"/>
    <w:basedOn w:val="DefaultParagraphFont"/>
    <w:uiPriority w:val="99"/>
    <w:semiHidden/>
    <w:unhideWhenUsed/>
    <w:rsid w:val="00FE213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EE1F1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565F1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calegislation.lc.ca.gov/Advocates/" TargetMode="External"/><Relationship Id="rId5" Type="http://schemas.openxmlformats.org/officeDocument/2006/relationships/hyperlink" Target="mailto:Brenda.Contreras@asm.ca.gov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2WqDb4Qj3pImHHacncaXCLzAEg==">CgMxLjA4AGouChRzdWdnZXN0LnByeGR0N29yb2ozNhIWSm9yZGFuIFBhbmFuYSBDYXJiYWphbGouChRzdWdnZXN0LmJlbGhsOXdpaHluchIWSm9yZGFuIFBhbmFuYSBDYXJiYWphbHIhMXlvNllQOFBjdE9zc1hWc09UVURYZDBhby1NdGhzZnI3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Jordan Panana Carbajal</cp:lastModifiedBy>
  <cp:revision>3</cp:revision>
  <dcterms:created xsi:type="dcterms:W3CDTF">2025-02-24T23:58:00Z</dcterms:created>
  <dcterms:modified xsi:type="dcterms:W3CDTF">2025-02-25T01:15:00Z</dcterms:modified>
</cp:coreProperties>
</file>