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EF47100" w:rsidR="00152F6B" w:rsidRPr="00CE5FE9" w:rsidRDefault="00000000">
      <w:pPr>
        <w:jc w:val="center"/>
        <w:rPr>
          <w:rFonts w:ascii="Garamond" w:eastAsia="Garamond" w:hAnsi="Garamond" w:cs="Garamond"/>
          <w:b/>
          <w:sz w:val="24"/>
          <w:szCs w:val="24"/>
          <w:highlight w:val="yellow"/>
        </w:rPr>
      </w:pPr>
      <w:r w:rsidRPr="00CE5FE9">
        <w:rPr>
          <w:rFonts w:ascii="Garamond" w:eastAsia="Garamond" w:hAnsi="Garamond" w:cs="Garamond"/>
          <w:b/>
          <w:sz w:val="24"/>
          <w:szCs w:val="24"/>
          <w:highlight w:val="yellow"/>
        </w:rPr>
        <w:t xml:space="preserve">PLEASE ADD YOUR LETTERHEAD AND SEND EMAIL TO </w:t>
      </w:r>
      <w:hyperlink r:id="rId5" w:history="1">
        <w:r w:rsidR="00CE5FE9" w:rsidRPr="00CE5FE9">
          <w:rPr>
            <w:rStyle w:val="Hyperlink"/>
            <w:rFonts w:ascii="Garamond" w:hAnsi="Garamond"/>
            <w:bCs/>
            <w:sz w:val="24"/>
            <w:szCs w:val="24"/>
            <w:highlight w:val="yellow"/>
          </w:rPr>
          <w:t>Silverio.RizoLlamas@asm.ca.gov</w:t>
        </w:r>
      </w:hyperlink>
      <w:r w:rsidR="00CE5FE9" w:rsidRPr="00CE5FE9">
        <w:rPr>
          <w:rFonts w:ascii="Garamond" w:hAnsi="Garamond"/>
          <w:b/>
          <w:sz w:val="24"/>
          <w:szCs w:val="24"/>
          <w:highlight w:val="yellow"/>
        </w:rPr>
        <w:t xml:space="preserve"> </w:t>
      </w:r>
      <w:r w:rsidRPr="00CE5FE9">
        <w:rPr>
          <w:rFonts w:ascii="Garamond" w:eastAsia="Garamond" w:hAnsi="Garamond" w:cs="Garamond"/>
          <w:b/>
          <w:sz w:val="24"/>
          <w:szCs w:val="24"/>
          <w:highlight w:val="yellow"/>
        </w:rPr>
        <w:t xml:space="preserve">and SUBMIT TO </w:t>
      </w:r>
      <w:hyperlink r:id="rId6">
        <w:r w:rsidRPr="00CE5FE9">
          <w:rPr>
            <w:rFonts w:ascii="Garamond" w:eastAsia="Garamond" w:hAnsi="Garamond" w:cs="Garamond"/>
            <w:bCs/>
            <w:color w:val="0000FF"/>
            <w:sz w:val="24"/>
            <w:szCs w:val="24"/>
            <w:highlight w:val="yellow"/>
            <w:u w:val="single"/>
          </w:rPr>
          <w:t>https://calegislation.lc.ca.gov/Advocates/</w:t>
        </w:r>
      </w:hyperlink>
    </w:p>
    <w:p w14:paraId="00000002" w14:textId="77777777" w:rsidR="00152F6B" w:rsidRDefault="00152F6B">
      <w:pPr>
        <w:spacing w:line="240" w:lineRule="auto"/>
        <w:rPr>
          <w:rFonts w:ascii="Garamond" w:eastAsia="Garamond" w:hAnsi="Garamond" w:cs="Garamond"/>
          <w:sz w:val="24"/>
          <w:szCs w:val="24"/>
          <w:highlight w:val="yellow"/>
        </w:rPr>
      </w:pPr>
    </w:p>
    <w:p w14:paraId="00000003" w14:textId="5F5582AA" w:rsidR="00152F6B" w:rsidRDefault="00000000" w:rsidP="00CE5FE9">
      <w:pPr>
        <w:spacing w:line="240" w:lineRule="auto"/>
        <w:jc w:val="both"/>
        <w:rPr>
          <w:rFonts w:ascii="Garamond" w:eastAsia="Garamond" w:hAnsi="Garamond" w:cs="Garamond"/>
          <w:sz w:val="24"/>
          <w:szCs w:val="24"/>
        </w:rPr>
      </w:pPr>
      <w:r>
        <w:rPr>
          <w:rFonts w:ascii="Garamond" w:eastAsia="Garamond" w:hAnsi="Garamond" w:cs="Garamond"/>
          <w:sz w:val="24"/>
          <w:szCs w:val="24"/>
          <w:highlight w:val="yellow"/>
        </w:rPr>
        <w:t>DATE,</w:t>
      </w:r>
      <w:r>
        <w:rPr>
          <w:rFonts w:ascii="Garamond" w:eastAsia="Garamond" w:hAnsi="Garamond" w:cs="Garamond"/>
          <w:sz w:val="24"/>
          <w:szCs w:val="24"/>
        </w:rPr>
        <w:t xml:space="preserve"> 202</w:t>
      </w:r>
      <w:r w:rsidR="00CE5FE9">
        <w:rPr>
          <w:rFonts w:ascii="Garamond" w:eastAsia="Garamond" w:hAnsi="Garamond" w:cs="Garamond"/>
          <w:sz w:val="24"/>
          <w:szCs w:val="24"/>
        </w:rPr>
        <w:t>5</w:t>
      </w:r>
    </w:p>
    <w:p w14:paraId="00000004" w14:textId="77777777" w:rsidR="00152F6B" w:rsidRDefault="00152F6B" w:rsidP="00CE5FE9">
      <w:pPr>
        <w:spacing w:line="240" w:lineRule="auto"/>
        <w:jc w:val="both"/>
        <w:rPr>
          <w:rFonts w:ascii="Garamond" w:eastAsia="Garamond" w:hAnsi="Garamond" w:cs="Garamond"/>
          <w:sz w:val="24"/>
          <w:szCs w:val="24"/>
        </w:rPr>
      </w:pPr>
    </w:p>
    <w:p w14:paraId="00000005" w14:textId="74FA5BF5" w:rsidR="00152F6B" w:rsidRDefault="00000000" w:rsidP="00CE5FE9">
      <w:pPr>
        <w:shd w:val="clear" w:color="auto" w:fill="FFFFFF"/>
        <w:spacing w:line="240" w:lineRule="auto"/>
        <w:jc w:val="both"/>
        <w:rPr>
          <w:rFonts w:ascii="Garamond" w:eastAsia="Garamond" w:hAnsi="Garamond" w:cs="Garamond"/>
          <w:sz w:val="24"/>
          <w:szCs w:val="24"/>
        </w:rPr>
      </w:pPr>
      <w:r>
        <w:rPr>
          <w:rFonts w:ascii="Garamond" w:eastAsia="Garamond" w:hAnsi="Garamond" w:cs="Garamond"/>
          <w:sz w:val="24"/>
          <w:szCs w:val="24"/>
        </w:rPr>
        <w:t xml:space="preserve">The Honorable </w:t>
      </w:r>
      <w:r w:rsidR="00CE5FE9">
        <w:rPr>
          <w:rFonts w:ascii="Garamond" w:eastAsia="Garamond" w:hAnsi="Garamond" w:cs="Garamond"/>
          <w:sz w:val="24"/>
          <w:szCs w:val="24"/>
        </w:rPr>
        <w:t>Chris</w:t>
      </w:r>
      <w:r>
        <w:rPr>
          <w:rFonts w:ascii="Garamond" w:eastAsia="Garamond" w:hAnsi="Garamond" w:cs="Garamond"/>
          <w:sz w:val="24"/>
          <w:szCs w:val="24"/>
        </w:rPr>
        <w:t xml:space="preserve"> </w:t>
      </w:r>
      <w:r w:rsidR="00CE5FE9">
        <w:rPr>
          <w:rFonts w:ascii="Garamond" w:eastAsia="Garamond" w:hAnsi="Garamond" w:cs="Garamond"/>
          <w:sz w:val="24"/>
          <w:szCs w:val="24"/>
        </w:rPr>
        <w:t>Ward</w:t>
      </w:r>
    </w:p>
    <w:p w14:paraId="00000006" w14:textId="5C05D6C6" w:rsidR="00152F6B" w:rsidRDefault="00000000" w:rsidP="00CE5FE9">
      <w:pPr>
        <w:shd w:val="clear" w:color="auto" w:fill="FFFFFF"/>
        <w:spacing w:line="240" w:lineRule="auto"/>
        <w:jc w:val="both"/>
        <w:rPr>
          <w:rFonts w:ascii="Garamond" w:eastAsia="Garamond" w:hAnsi="Garamond" w:cs="Garamond"/>
          <w:sz w:val="24"/>
          <w:szCs w:val="24"/>
        </w:rPr>
      </w:pPr>
      <w:r>
        <w:rPr>
          <w:rFonts w:ascii="Garamond" w:eastAsia="Garamond" w:hAnsi="Garamond" w:cs="Garamond"/>
          <w:sz w:val="24"/>
          <w:szCs w:val="24"/>
        </w:rPr>
        <w:t xml:space="preserve">California State </w:t>
      </w:r>
      <w:r w:rsidR="00CE5FE9">
        <w:rPr>
          <w:rFonts w:ascii="Garamond" w:eastAsia="Garamond" w:hAnsi="Garamond" w:cs="Garamond"/>
          <w:sz w:val="24"/>
          <w:szCs w:val="24"/>
        </w:rPr>
        <w:t>Assembly</w:t>
      </w:r>
      <w:r>
        <w:rPr>
          <w:rFonts w:ascii="Garamond" w:eastAsia="Garamond" w:hAnsi="Garamond" w:cs="Garamond"/>
          <w:sz w:val="24"/>
          <w:szCs w:val="24"/>
        </w:rPr>
        <w:t xml:space="preserve"> </w:t>
      </w:r>
    </w:p>
    <w:p w14:paraId="00000007" w14:textId="0572195E" w:rsidR="00152F6B" w:rsidRDefault="00000000" w:rsidP="00CE5FE9">
      <w:pPr>
        <w:shd w:val="clear" w:color="auto" w:fill="FFFFFF"/>
        <w:spacing w:line="240" w:lineRule="auto"/>
        <w:jc w:val="both"/>
        <w:rPr>
          <w:rFonts w:ascii="Garamond" w:eastAsia="Garamond" w:hAnsi="Garamond" w:cs="Garamond"/>
          <w:sz w:val="24"/>
          <w:szCs w:val="24"/>
        </w:rPr>
      </w:pPr>
      <w:r>
        <w:rPr>
          <w:rFonts w:ascii="Garamond" w:eastAsia="Garamond" w:hAnsi="Garamond" w:cs="Garamond"/>
          <w:sz w:val="24"/>
          <w:szCs w:val="24"/>
        </w:rPr>
        <w:t xml:space="preserve">1021 O Street, Suite </w:t>
      </w:r>
      <w:r w:rsidR="00CE5FE9">
        <w:rPr>
          <w:rFonts w:ascii="Garamond" w:eastAsia="Garamond" w:hAnsi="Garamond" w:cs="Garamond"/>
          <w:sz w:val="24"/>
          <w:szCs w:val="24"/>
        </w:rPr>
        <w:t>6350</w:t>
      </w:r>
      <w:r>
        <w:rPr>
          <w:rFonts w:ascii="Garamond" w:eastAsia="Garamond" w:hAnsi="Garamond" w:cs="Garamond"/>
          <w:sz w:val="24"/>
          <w:szCs w:val="24"/>
        </w:rPr>
        <w:t xml:space="preserve"> </w:t>
      </w:r>
    </w:p>
    <w:p w14:paraId="00000008" w14:textId="77777777" w:rsidR="00152F6B" w:rsidRDefault="00000000" w:rsidP="00CE5FE9">
      <w:pPr>
        <w:shd w:val="clear" w:color="auto" w:fill="FFFFFF"/>
        <w:spacing w:line="240" w:lineRule="auto"/>
        <w:jc w:val="both"/>
        <w:rPr>
          <w:rFonts w:ascii="Garamond" w:eastAsia="Garamond" w:hAnsi="Garamond" w:cs="Garamond"/>
          <w:sz w:val="24"/>
          <w:szCs w:val="24"/>
        </w:rPr>
      </w:pPr>
      <w:r>
        <w:rPr>
          <w:rFonts w:ascii="Garamond" w:eastAsia="Garamond" w:hAnsi="Garamond" w:cs="Garamond"/>
          <w:sz w:val="24"/>
          <w:szCs w:val="24"/>
        </w:rPr>
        <w:t>Sacramento, CA 95814</w:t>
      </w:r>
    </w:p>
    <w:p w14:paraId="00000009" w14:textId="77777777" w:rsidR="00152F6B" w:rsidRDefault="00152F6B" w:rsidP="00CE5FE9">
      <w:pPr>
        <w:shd w:val="clear" w:color="auto" w:fill="FFFFFF"/>
        <w:spacing w:line="240" w:lineRule="auto"/>
        <w:jc w:val="both"/>
        <w:rPr>
          <w:rFonts w:ascii="Garamond" w:eastAsia="Garamond" w:hAnsi="Garamond" w:cs="Garamond"/>
          <w:sz w:val="24"/>
          <w:szCs w:val="24"/>
        </w:rPr>
      </w:pPr>
    </w:p>
    <w:p w14:paraId="0000000A" w14:textId="53CB58DF" w:rsidR="00152F6B" w:rsidRDefault="00000000" w:rsidP="00CE5FE9">
      <w:pPr>
        <w:shd w:val="clear" w:color="auto" w:fill="FFFFFF"/>
        <w:spacing w:line="240" w:lineRule="auto"/>
        <w:jc w:val="both"/>
        <w:rPr>
          <w:rFonts w:ascii="Garamond" w:eastAsia="Garamond" w:hAnsi="Garamond" w:cs="Garamond"/>
          <w:b/>
          <w:sz w:val="24"/>
          <w:szCs w:val="24"/>
        </w:rPr>
      </w:pPr>
      <w:r>
        <w:rPr>
          <w:rFonts w:ascii="Garamond" w:eastAsia="Garamond" w:hAnsi="Garamond" w:cs="Garamond"/>
          <w:b/>
          <w:sz w:val="24"/>
          <w:szCs w:val="24"/>
        </w:rPr>
        <w:t xml:space="preserve">RE: </w:t>
      </w:r>
      <w:r w:rsidR="00CE5FE9">
        <w:rPr>
          <w:rFonts w:ascii="Garamond" w:eastAsia="Garamond" w:hAnsi="Garamond" w:cs="Garamond"/>
          <w:b/>
          <w:sz w:val="24"/>
          <w:szCs w:val="24"/>
        </w:rPr>
        <w:t xml:space="preserve">AB 253 </w:t>
      </w:r>
      <w:r>
        <w:rPr>
          <w:rFonts w:ascii="Garamond" w:eastAsia="Garamond" w:hAnsi="Garamond" w:cs="Garamond"/>
          <w:b/>
          <w:sz w:val="24"/>
          <w:szCs w:val="24"/>
        </w:rPr>
        <w:t>(</w:t>
      </w:r>
      <w:r w:rsidR="00CE5FE9">
        <w:rPr>
          <w:rFonts w:ascii="Garamond" w:eastAsia="Garamond" w:hAnsi="Garamond" w:cs="Garamond"/>
          <w:b/>
          <w:sz w:val="24"/>
          <w:szCs w:val="24"/>
        </w:rPr>
        <w:t>WARD</w:t>
      </w:r>
      <w:r>
        <w:rPr>
          <w:rFonts w:ascii="Garamond" w:eastAsia="Garamond" w:hAnsi="Garamond" w:cs="Garamond"/>
          <w:b/>
          <w:sz w:val="24"/>
          <w:szCs w:val="24"/>
        </w:rPr>
        <w:t xml:space="preserve">) </w:t>
      </w:r>
      <w:r w:rsidR="00CE5FE9" w:rsidRPr="00CE5FE9">
        <w:rPr>
          <w:rFonts w:ascii="Garamond" w:eastAsia="Garamond" w:hAnsi="Garamond" w:cs="Garamond"/>
          <w:b/>
          <w:sz w:val="24"/>
          <w:szCs w:val="24"/>
        </w:rPr>
        <w:t xml:space="preserve">PERMITTING REVIEW ACT: RESIDENTIAL BUILDING </w:t>
      </w:r>
      <w:r>
        <w:rPr>
          <w:rFonts w:ascii="Garamond" w:eastAsia="Garamond" w:hAnsi="Garamond" w:cs="Garamond"/>
          <w:b/>
          <w:sz w:val="24"/>
          <w:szCs w:val="24"/>
        </w:rPr>
        <w:t>– SUPPORT</w:t>
      </w:r>
    </w:p>
    <w:p w14:paraId="0000000B" w14:textId="77777777" w:rsidR="00152F6B" w:rsidRDefault="00152F6B" w:rsidP="00CE5FE9">
      <w:pPr>
        <w:shd w:val="clear" w:color="auto" w:fill="FFFFFF"/>
        <w:spacing w:line="240" w:lineRule="auto"/>
        <w:jc w:val="both"/>
        <w:rPr>
          <w:rFonts w:ascii="Garamond" w:eastAsia="Garamond" w:hAnsi="Garamond" w:cs="Garamond"/>
          <w:sz w:val="24"/>
          <w:szCs w:val="24"/>
        </w:rPr>
      </w:pPr>
    </w:p>
    <w:p w14:paraId="0000000C" w14:textId="79604046" w:rsidR="00152F6B" w:rsidRDefault="00000000" w:rsidP="00CE5FE9">
      <w:pPr>
        <w:shd w:val="clear" w:color="auto" w:fill="FFFFFF"/>
        <w:spacing w:line="240" w:lineRule="auto"/>
        <w:jc w:val="both"/>
        <w:rPr>
          <w:rFonts w:ascii="Garamond" w:eastAsia="Garamond" w:hAnsi="Garamond" w:cs="Garamond"/>
          <w:sz w:val="24"/>
          <w:szCs w:val="24"/>
        </w:rPr>
      </w:pPr>
      <w:r>
        <w:rPr>
          <w:rFonts w:ascii="Garamond" w:eastAsia="Garamond" w:hAnsi="Garamond" w:cs="Garamond"/>
          <w:sz w:val="24"/>
          <w:szCs w:val="24"/>
        </w:rPr>
        <w:t xml:space="preserve">Dear </w:t>
      </w:r>
      <w:r w:rsidR="00CE5FE9">
        <w:rPr>
          <w:rFonts w:ascii="Garamond" w:eastAsia="Garamond" w:hAnsi="Garamond" w:cs="Garamond"/>
          <w:sz w:val="24"/>
          <w:szCs w:val="24"/>
        </w:rPr>
        <w:t>Assembly Member Ward</w:t>
      </w:r>
      <w:r>
        <w:rPr>
          <w:rFonts w:ascii="Garamond" w:eastAsia="Garamond" w:hAnsi="Garamond" w:cs="Garamond"/>
          <w:sz w:val="24"/>
          <w:szCs w:val="24"/>
        </w:rPr>
        <w:t>,</w:t>
      </w:r>
    </w:p>
    <w:p w14:paraId="0000000D" w14:textId="2B0537D8" w:rsidR="00152F6B" w:rsidRDefault="00000000" w:rsidP="00CE5FE9">
      <w:pPr>
        <w:shd w:val="clear" w:color="auto" w:fill="FFFFFF"/>
        <w:tabs>
          <w:tab w:val="left" w:pos="838"/>
        </w:tabs>
        <w:spacing w:line="240" w:lineRule="auto"/>
        <w:jc w:val="both"/>
        <w:rPr>
          <w:rFonts w:ascii="Garamond" w:eastAsia="Garamond" w:hAnsi="Garamond" w:cs="Garamond"/>
          <w:sz w:val="24"/>
          <w:szCs w:val="24"/>
        </w:rPr>
      </w:pPr>
      <w:r>
        <w:rPr>
          <w:rFonts w:ascii="Garamond" w:eastAsia="Garamond" w:hAnsi="Garamond" w:cs="Garamond"/>
          <w:sz w:val="24"/>
          <w:szCs w:val="24"/>
        </w:rPr>
        <w:t> </w:t>
      </w:r>
      <w:r w:rsidR="00CE5FE9">
        <w:rPr>
          <w:rFonts w:ascii="Garamond" w:eastAsia="Garamond" w:hAnsi="Garamond" w:cs="Garamond"/>
          <w:sz w:val="24"/>
          <w:szCs w:val="24"/>
        </w:rPr>
        <w:tab/>
      </w:r>
    </w:p>
    <w:p w14:paraId="0000000E" w14:textId="5B36EEE9" w:rsidR="00152F6B" w:rsidRDefault="00000000" w:rsidP="00CE5FE9">
      <w:pPr>
        <w:spacing w:line="240" w:lineRule="auto"/>
        <w:jc w:val="both"/>
        <w:rPr>
          <w:rFonts w:ascii="Garamond" w:eastAsia="Garamond" w:hAnsi="Garamond" w:cs="Garamond"/>
          <w:sz w:val="24"/>
          <w:szCs w:val="24"/>
        </w:rPr>
      </w:pPr>
      <w:r>
        <w:rPr>
          <w:rFonts w:ascii="Garamond" w:eastAsia="Garamond" w:hAnsi="Garamond" w:cs="Garamond"/>
          <w:sz w:val="24"/>
          <w:szCs w:val="24"/>
        </w:rPr>
        <w:t xml:space="preserve">On behalf of </w:t>
      </w:r>
      <w:r>
        <w:rPr>
          <w:rFonts w:ascii="Garamond" w:eastAsia="Garamond" w:hAnsi="Garamond" w:cs="Garamond"/>
          <w:sz w:val="24"/>
          <w:szCs w:val="24"/>
          <w:highlight w:val="yellow"/>
        </w:rPr>
        <w:t>[YOUR ORGANIZATION]</w:t>
      </w:r>
      <w:r>
        <w:rPr>
          <w:rFonts w:ascii="Garamond" w:eastAsia="Garamond" w:hAnsi="Garamond" w:cs="Garamond"/>
          <w:sz w:val="24"/>
          <w:szCs w:val="24"/>
        </w:rPr>
        <w:t xml:space="preserve">, </w:t>
      </w:r>
      <w:r w:rsidR="00CE5FE9" w:rsidRPr="00CE5FE9">
        <w:rPr>
          <w:rFonts w:ascii="Garamond" w:eastAsia="Garamond" w:hAnsi="Garamond" w:cs="Garamond"/>
          <w:sz w:val="24"/>
          <w:szCs w:val="24"/>
        </w:rPr>
        <w:t>I write in support of Assembly Bill 253, which will speed up the approval process for new homes by allowing home builders to hire a licensed and certified third-party reviewer for to expedite housing permit applications if the local government cannot or does not complete their permit review within 30 days.</w:t>
      </w:r>
    </w:p>
    <w:p w14:paraId="0000000F" w14:textId="77777777" w:rsidR="00152F6B" w:rsidRDefault="00152F6B" w:rsidP="00CE5FE9">
      <w:pPr>
        <w:spacing w:line="240" w:lineRule="auto"/>
        <w:jc w:val="both"/>
        <w:rPr>
          <w:rFonts w:ascii="Garamond" w:eastAsia="Garamond" w:hAnsi="Garamond" w:cs="Garamond"/>
          <w:sz w:val="24"/>
          <w:szCs w:val="24"/>
        </w:rPr>
      </w:pPr>
    </w:p>
    <w:p w14:paraId="00000010" w14:textId="7004AD67" w:rsidR="00152F6B" w:rsidRDefault="00000000" w:rsidP="00CE5FE9">
      <w:pPr>
        <w:spacing w:line="240" w:lineRule="auto"/>
        <w:jc w:val="both"/>
        <w:rPr>
          <w:rFonts w:ascii="Garamond" w:eastAsia="Garamond" w:hAnsi="Garamond" w:cs="Garamond"/>
          <w:highlight w:val="yellow"/>
        </w:rPr>
      </w:pPr>
      <w:r>
        <w:rPr>
          <w:rFonts w:ascii="Garamond" w:eastAsia="Garamond" w:hAnsi="Garamond" w:cs="Garamond"/>
          <w:highlight w:val="yellow"/>
        </w:rPr>
        <w:t xml:space="preserve">[OPTIONAL: INSERT BRIEF STATEMENT ABOUT WHY YOUR ORGANIZATION SUPPORTS </w:t>
      </w:r>
      <w:r w:rsidR="00CE5FE9">
        <w:rPr>
          <w:rFonts w:ascii="Garamond" w:eastAsia="Garamond" w:hAnsi="Garamond" w:cs="Garamond"/>
          <w:highlight w:val="yellow"/>
        </w:rPr>
        <w:t xml:space="preserve">AB 253 </w:t>
      </w:r>
      <w:r>
        <w:rPr>
          <w:rFonts w:ascii="Garamond" w:eastAsia="Garamond" w:hAnsi="Garamond" w:cs="Garamond"/>
          <w:highlight w:val="yellow"/>
        </w:rPr>
        <w:t>AND/OR HOW IT WILL IMPACT YOUR MEMBERS. IF YOU DO NOT WANT TO INCLUDE A STATEMENT, PLEASE DELETE THIS PARAGRAPH.]</w:t>
      </w:r>
    </w:p>
    <w:p w14:paraId="00000011" w14:textId="77777777" w:rsidR="00152F6B" w:rsidRDefault="00152F6B" w:rsidP="00CE5FE9">
      <w:pPr>
        <w:spacing w:line="240" w:lineRule="auto"/>
        <w:jc w:val="both"/>
        <w:rPr>
          <w:rFonts w:ascii="Garamond" w:eastAsia="Garamond" w:hAnsi="Garamond" w:cs="Garamond"/>
          <w:sz w:val="24"/>
          <w:szCs w:val="24"/>
        </w:rPr>
      </w:pPr>
    </w:p>
    <w:p w14:paraId="21B0A503" w14:textId="77777777" w:rsidR="00CE5FE9" w:rsidRPr="00CE5FE9" w:rsidRDefault="00CE5FE9" w:rsidP="00CE5FE9">
      <w:pPr>
        <w:spacing w:line="240" w:lineRule="auto"/>
        <w:jc w:val="both"/>
        <w:rPr>
          <w:rFonts w:ascii="Garamond" w:eastAsia="Garamond" w:hAnsi="Garamond" w:cs="Garamond"/>
          <w:sz w:val="24"/>
          <w:szCs w:val="24"/>
        </w:rPr>
      </w:pPr>
      <w:r w:rsidRPr="00CE5FE9">
        <w:rPr>
          <w:rFonts w:ascii="Garamond" w:eastAsia="Garamond" w:hAnsi="Garamond" w:cs="Garamond"/>
          <w:sz w:val="24"/>
          <w:szCs w:val="24"/>
        </w:rPr>
        <w:t>California is currently experiencing a significant housing crisis characterized by an acute shortage of homes to meet the needs of its residents. Although various laws enacted in recent years have streamlined the process to legalize more housing developments (known as "entitlements"), many cities in California still face slow and unpredictable permitting and inspection processes after these entitlements are granted. On average, it takes 271 days—approximately nine months—to obtain a building permit for a fully-entitled apartment building with five or more units. This prolonged timeline for housing production can make it financially unviable for small, local builders, potentially jeopardizing smaller housing projects.</w:t>
      </w:r>
    </w:p>
    <w:p w14:paraId="10B715FF" w14:textId="77777777" w:rsidR="00CE5FE9" w:rsidRPr="00CE5FE9" w:rsidRDefault="00CE5FE9" w:rsidP="00CE5FE9">
      <w:pPr>
        <w:spacing w:line="240" w:lineRule="auto"/>
        <w:jc w:val="both"/>
        <w:rPr>
          <w:rFonts w:ascii="Garamond" w:eastAsia="Garamond" w:hAnsi="Garamond" w:cs="Garamond"/>
          <w:sz w:val="24"/>
          <w:szCs w:val="24"/>
        </w:rPr>
      </w:pPr>
    </w:p>
    <w:p w14:paraId="00000017" w14:textId="5AD38A10" w:rsidR="00152F6B" w:rsidRDefault="00CE5FE9" w:rsidP="00CE5FE9">
      <w:pPr>
        <w:spacing w:line="240" w:lineRule="auto"/>
        <w:jc w:val="both"/>
        <w:rPr>
          <w:rFonts w:ascii="Garamond" w:eastAsia="Garamond" w:hAnsi="Garamond" w:cs="Garamond"/>
          <w:sz w:val="24"/>
          <w:szCs w:val="24"/>
        </w:rPr>
      </w:pPr>
      <w:r w:rsidRPr="00CE5FE9">
        <w:rPr>
          <w:rFonts w:ascii="Garamond" w:eastAsia="Garamond" w:hAnsi="Garamond" w:cs="Garamond"/>
          <w:sz w:val="24"/>
          <w:szCs w:val="24"/>
        </w:rPr>
        <w:t>AB 253 aims to accelerate the availability of housing by allowing home builders to hire licensed third parties to review and approve permits for specific projects. This program is applicable to housing projects that consist of 10 units or fewer and are a maximum of four stories tall. The third-party reviewers must be licensed engineers or architects who have no financial interest in the projects or permits. By expediting the permitting process for fully entitled projects, policymakers can effectively increase housing production without incurring additional costs.</w:t>
      </w:r>
    </w:p>
    <w:p w14:paraId="276A652D" w14:textId="77777777" w:rsidR="00CE5FE9" w:rsidRDefault="00CE5FE9" w:rsidP="00CE5FE9">
      <w:pPr>
        <w:spacing w:line="240" w:lineRule="auto"/>
        <w:jc w:val="both"/>
        <w:rPr>
          <w:rFonts w:ascii="Garamond" w:eastAsia="Garamond" w:hAnsi="Garamond" w:cs="Garamond"/>
          <w:sz w:val="24"/>
          <w:szCs w:val="24"/>
        </w:rPr>
      </w:pPr>
    </w:p>
    <w:p w14:paraId="00000018" w14:textId="62F8C6F7" w:rsidR="00152F6B" w:rsidRDefault="00000000" w:rsidP="00CE5FE9">
      <w:pPr>
        <w:spacing w:line="240" w:lineRule="auto"/>
        <w:jc w:val="both"/>
        <w:rPr>
          <w:rFonts w:ascii="Garamond" w:eastAsia="Garamond" w:hAnsi="Garamond" w:cs="Garamond"/>
          <w:sz w:val="24"/>
          <w:szCs w:val="24"/>
        </w:rPr>
      </w:pPr>
      <w:r>
        <w:rPr>
          <w:rFonts w:ascii="Garamond" w:eastAsia="Garamond" w:hAnsi="Garamond" w:cs="Garamond"/>
          <w:sz w:val="24"/>
          <w:szCs w:val="24"/>
        </w:rPr>
        <w:t xml:space="preserve">For these reasons, </w:t>
      </w:r>
      <w:r>
        <w:rPr>
          <w:rFonts w:ascii="Garamond" w:eastAsia="Garamond" w:hAnsi="Garamond" w:cs="Garamond"/>
          <w:sz w:val="24"/>
          <w:szCs w:val="24"/>
          <w:highlight w:val="yellow"/>
        </w:rPr>
        <w:t>[YOUR ORGANIZATION</w:t>
      </w:r>
      <w:r>
        <w:rPr>
          <w:rFonts w:ascii="Garamond" w:eastAsia="Garamond" w:hAnsi="Garamond" w:cs="Garamond"/>
          <w:sz w:val="24"/>
          <w:szCs w:val="24"/>
        </w:rPr>
        <w:t>] is proud to support</w:t>
      </w:r>
      <w:r w:rsidR="00CE5FE9">
        <w:rPr>
          <w:rFonts w:ascii="Garamond" w:eastAsia="Garamond" w:hAnsi="Garamond" w:cs="Garamond"/>
          <w:sz w:val="24"/>
          <w:szCs w:val="24"/>
        </w:rPr>
        <w:t xml:space="preserve"> AB 253 (Ward).</w:t>
      </w:r>
    </w:p>
    <w:p w14:paraId="00000019" w14:textId="77777777" w:rsidR="00152F6B" w:rsidRDefault="00152F6B">
      <w:pPr>
        <w:spacing w:line="240" w:lineRule="auto"/>
        <w:rPr>
          <w:rFonts w:ascii="Garamond" w:eastAsia="Garamond" w:hAnsi="Garamond" w:cs="Garamond"/>
          <w:sz w:val="24"/>
          <w:szCs w:val="24"/>
        </w:rPr>
      </w:pPr>
    </w:p>
    <w:p w14:paraId="0000001A" w14:textId="77777777" w:rsidR="00152F6B" w:rsidRDefault="00000000">
      <w:pPr>
        <w:spacing w:line="240" w:lineRule="auto"/>
        <w:rPr>
          <w:rFonts w:ascii="Garamond" w:eastAsia="Garamond" w:hAnsi="Garamond" w:cs="Garamond"/>
          <w:sz w:val="24"/>
          <w:szCs w:val="24"/>
        </w:rPr>
      </w:pPr>
      <w:r>
        <w:rPr>
          <w:rFonts w:ascii="Garamond" w:eastAsia="Garamond" w:hAnsi="Garamond" w:cs="Garamond"/>
          <w:sz w:val="24"/>
          <w:szCs w:val="24"/>
        </w:rPr>
        <w:t>Sincerely,</w:t>
      </w:r>
    </w:p>
    <w:p w14:paraId="0000001B" w14:textId="77777777" w:rsidR="00152F6B" w:rsidRDefault="00152F6B">
      <w:pPr>
        <w:spacing w:line="240" w:lineRule="auto"/>
        <w:rPr>
          <w:rFonts w:ascii="Garamond" w:eastAsia="Garamond" w:hAnsi="Garamond" w:cs="Garamond"/>
          <w:sz w:val="24"/>
          <w:szCs w:val="24"/>
        </w:rPr>
      </w:pPr>
    </w:p>
    <w:p w14:paraId="0000001C" w14:textId="77777777" w:rsidR="00152F6B" w:rsidRDefault="00000000">
      <w:pPr>
        <w:spacing w:line="240" w:lineRule="auto"/>
        <w:rPr>
          <w:rFonts w:ascii="Garamond" w:eastAsia="Garamond" w:hAnsi="Garamond" w:cs="Garamond"/>
          <w:sz w:val="24"/>
          <w:szCs w:val="24"/>
        </w:rPr>
      </w:pPr>
      <w:r>
        <w:rPr>
          <w:rFonts w:ascii="Garamond" w:eastAsia="Garamond" w:hAnsi="Garamond" w:cs="Garamond"/>
          <w:sz w:val="24"/>
          <w:szCs w:val="24"/>
          <w:highlight w:val="yellow"/>
        </w:rPr>
        <w:t>[Signature]</w:t>
      </w:r>
    </w:p>
    <w:p w14:paraId="0000001D" w14:textId="77777777" w:rsidR="00152F6B" w:rsidRDefault="00000000">
      <w:pPr>
        <w:spacing w:line="240" w:lineRule="auto"/>
        <w:rPr>
          <w:rFonts w:ascii="Garamond" w:eastAsia="Garamond" w:hAnsi="Garamond" w:cs="Garamond"/>
          <w:b/>
          <w:sz w:val="24"/>
          <w:szCs w:val="24"/>
          <w:highlight w:val="yellow"/>
        </w:rPr>
      </w:pPr>
      <w:r>
        <w:rPr>
          <w:rFonts w:ascii="Garamond" w:eastAsia="Garamond" w:hAnsi="Garamond" w:cs="Garamond"/>
          <w:b/>
          <w:sz w:val="24"/>
          <w:szCs w:val="24"/>
          <w:highlight w:val="yellow"/>
        </w:rPr>
        <w:t>[Typed Name]</w:t>
      </w:r>
    </w:p>
    <w:sectPr w:rsidR="00152F6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31A7C7E0-0EAA-D247-BA99-0342CD033A84}"/>
    <w:embedBold r:id="rId2" w:fontKey="{BACF6448-9C34-9549-A638-0C766450DE1A}"/>
    <w:embedItalic r:id="rId3" w:fontKey="{E99D4D67-A20B-BD49-942A-5A36EA829C45}"/>
  </w:font>
  <w:font w:name="Times New Roman">
    <w:panose1 w:val="02020603050405020304"/>
    <w:charset w:val="00"/>
    <w:family w:val="roman"/>
    <w:pitch w:val="variable"/>
    <w:sig w:usb0="E0002EFF" w:usb1="C000785B" w:usb2="00000009" w:usb3="00000000" w:csb0="000001FF" w:csb1="00000000"/>
    <w:embedRegular r:id="rId4" w:fontKey="{926867AB-FFE2-BC42-9E88-6CCFD7BCE194}"/>
  </w:font>
  <w:font w:name="Calibri">
    <w:panose1 w:val="020F0502020204030204"/>
    <w:charset w:val="00"/>
    <w:family w:val="swiss"/>
    <w:pitch w:val="variable"/>
    <w:sig w:usb0="E0002AFF" w:usb1="C000247B" w:usb2="00000009" w:usb3="00000000" w:csb0="000001FF" w:csb1="00000000"/>
    <w:embedRegular r:id="rId5" w:fontKey="{D9EEB7D6-5B0E-A649-9834-7498BF999E9C}"/>
  </w:font>
  <w:font w:name="Garamond">
    <w:panose1 w:val="02020404030301010803"/>
    <w:charset w:val="00"/>
    <w:family w:val="roman"/>
    <w:pitch w:val="variable"/>
    <w:sig w:usb0="00000287" w:usb1="00000002" w:usb2="00000000" w:usb3="00000000" w:csb0="0000009F" w:csb1="00000000"/>
    <w:embedRegular r:id="rId6" w:fontKey="{A6F198F5-18BE-7945-81FF-76605E86EBE1}"/>
    <w:embedBold r:id="rId7" w:fontKey="{ED965F81-540B-E841-BEE6-49C9787538EC}"/>
  </w:font>
  <w:font w:name="Cambria">
    <w:panose1 w:val="02040503050406030204"/>
    <w:charset w:val="00"/>
    <w:family w:val="roman"/>
    <w:pitch w:val="variable"/>
    <w:sig w:usb0="E00006FF" w:usb1="420024FF" w:usb2="02000000" w:usb3="00000000" w:csb0="0000019F" w:csb1="00000000"/>
    <w:embedRegular r:id="rId8" w:fontKey="{38E9A1AB-5ECF-6E43-869F-D24B9495EBD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F6B"/>
    <w:rsid w:val="00152F6B"/>
    <w:rsid w:val="00CE5FE9"/>
    <w:rsid w:val="00E257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2FFFE56"/>
  <w15:docId w15:val="{41B2842B-9B30-D449-A65B-2F566E734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4E429C"/>
    <w:rPr>
      <w:color w:val="0000FF" w:themeColor="hyperlink"/>
      <w:u w:val="single"/>
    </w:rPr>
  </w:style>
  <w:style w:type="paragraph" w:styleId="NoSpacing">
    <w:name w:val="No Spacing"/>
    <w:uiPriority w:val="1"/>
    <w:qFormat/>
    <w:rsid w:val="004E429C"/>
    <w:pPr>
      <w:spacing w:line="240" w:lineRule="auto"/>
    </w:pPr>
    <w:rPr>
      <w:rFonts w:ascii="Calibri" w:eastAsia="Calibri" w:hAnsi="Calibri" w:cs="Times New Roman"/>
    </w:rPr>
  </w:style>
  <w:style w:type="paragraph" w:styleId="Header">
    <w:name w:val="header"/>
    <w:basedOn w:val="Normal"/>
    <w:link w:val="HeaderChar"/>
    <w:uiPriority w:val="99"/>
    <w:unhideWhenUsed/>
    <w:rsid w:val="00FE2135"/>
    <w:pPr>
      <w:tabs>
        <w:tab w:val="center" w:pos="4680"/>
        <w:tab w:val="right" w:pos="9360"/>
      </w:tabs>
      <w:spacing w:line="240" w:lineRule="auto"/>
    </w:pPr>
  </w:style>
  <w:style w:type="character" w:customStyle="1" w:styleId="HeaderChar">
    <w:name w:val="Header Char"/>
    <w:basedOn w:val="DefaultParagraphFont"/>
    <w:link w:val="Header"/>
    <w:uiPriority w:val="99"/>
    <w:rsid w:val="00FE2135"/>
  </w:style>
  <w:style w:type="paragraph" w:styleId="Footer">
    <w:name w:val="footer"/>
    <w:basedOn w:val="Normal"/>
    <w:link w:val="FooterChar"/>
    <w:uiPriority w:val="99"/>
    <w:unhideWhenUsed/>
    <w:rsid w:val="00FE2135"/>
    <w:pPr>
      <w:tabs>
        <w:tab w:val="center" w:pos="4680"/>
        <w:tab w:val="right" w:pos="9360"/>
      </w:tabs>
      <w:spacing w:line="240" w:lineRule="auto"/>
    </w:pPr>
  </w:style>
  <w:style w:type="character" w:customStyle="1" w:styleId="FooterChar">
    <w:name w:val="Footer Char"/>
    <w:basedOn w:val="DefaultParagraphFont"/>
    <w:link w:val="Footer"/>
    <w:uiPriority w:val="99"/>
    <w:rsid w:val="00FE2135"/>
  </w:style>
  <w:style w:type="character" w:styleId="FollowedHyperlink">
    <w:name w:val="FollowedHyperlink"/>
    <w:basedOn w:val="DefaultParagraphFont"/>
    <w:uiPriority w:val="99"/>
    <w:semiHidden/>
    <w:unhideWhenUsed/>
    <w:rsid w:val="00FE2135"/>
    <w:rPr>
      <w:color w:val="800080" w:themeColor="followedHyperlink"/>
      <w:u w:val="single"/>
    </w:rPr>
  </w:style>
  <w:style w:type="character" w:styleId="UnresolvedMention">
    <w:name w:val="Unresolved Mention"/>
    <w:basedOn w:val="DefaultParagraphFont"/>
    <w:uiPriority w:val="99"/>
    <w:rsid w:val="00EE1F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calegislation.lc.ca.gov/Advocates/" TargetMode="External"/><Relationship Id="rId5" Type="http://schemas.openxmlformats.org/officeDocument/2006/relationships/hyperlink" Target="mailto:Silverio.RizoLlamas@asm.ca.gov"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2WqDb4Qj3pImHHacncaXCLzAEg==">CgMxLjA4AGouChRzdWdnZXN0LnByeGR0N29yb2ozNhIWSm9yZGFuIFBhbmFuYSBDYXJiYWphbGouChRzdWdnZXN0LmJlbGhsOXdpaHluchIWSm9yZGFuIFBhbmFuYSBDYXJiYWphbHIhMXlvNllQOFBjdE9zc1hWc09UVURYZDBhby1NdGhzZnI3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359</Words>
  <Characters>2051</Characters>
  <Application>Microsoft Office Word</Application>
  <DocSecurity>0</DocSecurity>
  <Lines>17</Lines>
  <Paragraphs>4</Paragraphs>
  <ScaleCrop>false</ScaleCrop>
  <Company/>
  <LinksUpToDate>false</LinksUpToDate>
  <CharactersWithSpaces>2406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Jordan Panana Carbajal</cp:lastModifiedBy>
  <cp:revision>2</cp:revision>
  <dcterms:created xsi:type="dcterms:W3CDTF">2025-01-30T19:13:00Z</dcterms:created>
  <dcterms:modified xsi:type="dcterms:W3CDTF">2025-01-30T19:13:00Z</dcterms:modified>
</cp:coreProperties>
</file>